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8172FC" w14:textId="7CF92F6D" w:rsidR="00EC2DDA" w:rsidRPr="00EC2DDA" w:rsidRDefault="00EC2DDA" w:rsidP="00EC2DDA">
      <w:pPr>
        <w:widowControl/>
        <w:shd w:val="clear" w:color="auto" w:fill="FFFFFF"/>
        <w:jc w:val="left"/>
        <w:rPr>
          <w:rFonts w:ascii="Segoe UI" w:hAnsi="Segoe UI" w:cs="Segoe UI"/>
          <w:color w:val="303030"/>
          <w:kern w:val="0"/>
          <w:sz w:val="27"/>
          <w:szCs w:val="27"/>
        </w:rPr>
      </w:pPr>
      <w:r w:rsidRPr="00EC2DDA">
        <w:rPr>
          <w:rFonts w:ascii="Segoe UI" w:hAnsi="Segoe UI" w:cs="Segoe UI"/>
          <w:noProof/>
          <w:color w:val="303030"/>
          <w:kern w:val="0"/>
          <w:sz w:val="27"/>
          <w:szCs w:val="27"/>
        </w:rPr>
        <w:drawing>
          <wp:inline distT="0" distB="0" distL="0" distR="0" wp14:anchorId="39D16D44" wp14:editId="3FF0339F">
            <wp:extent cx="5278120" cy="962025"/>
            <wp:effectExtent l="0" t="0" r="0" b="9525"/>
            <wp:docPr id="176685289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8120" cy="962025"/>
                    </a:xfrm>
                    <a:prstGeom prst="rect">
                      <a:avLst/>
                    </a:prstGeom>
                    <a:noFill/>
                    <a:ln>
                      <a:noFill/>
                    </a:ln>
                  </pic:spPr>
                </pic:pic>
              </a:graphicData>
            </a:graphic>
          </wp:inline>
        </w:drawing>
      </w:r>
    </w:p>
    <w:p w14:paraId="7324DF39"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shd w:val="pct15" w:color="auto" w:fill="FFFFFF"/>
        </w:rPr>
        <w:t>随着科技的快速发展，智慧法院已经成为现代司法体系中不可或缺的一部分。在法院工作中，智能化办案的推进对提高办案效率、保障司法公正起到了至关重要的作用。</w:t>
      </w:r>
    </w:p>
    <w:p w14:paraId="689477F4"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b/>
          <w:bCs/>
          <w:color w:val="303030"/>
          <w:kern w:val="0"/>
          <w:szCs w:val="24"/>
        </w:rPr>
        <w:t>畅写在线</w:t>
      </w:r>
      <w:r w:rsidRPr="00EC2DDA">
        <w:rPr>
          <w:rFonts w:ascii="Segoe UI" w:hAnsi="Segoe UI" w:cs="Segoe UI"/>
          <w:color w:val="303030"/>
          <w:kern w:val="0"/>
          <w:szCs w:val="24"/>
        </w:rPr>
        <w:t>作为一款功能强大的企业文档办公软件，可通过标准</w:t>
      </w:r>
      <w:r w:rsidRPr="00EC2DDA">
        <w:rPr>
          <w:rFonts w:ascii="Segoe UI" w:hAnsi="Segoe UI" w:cs="Segoe UI"/>
          <w:color w:val="303030"/>
          <w:kern w:val="0"/>
          <w:szCs w:val="24"/>
        </w:rPr>
        <w:t>SDK</w:t>
      </w:r>
      <w:r w:rsidRPr="00EC2DDA">
        <w:rPr>
          <w:rFonts w:ascii="Segoe UI" w:hAnsi="Segoe UI" w:cs="Segoe UI"/>
          <w:color w:val="303030"/>
          <w:kern w:val="0"/>
          <w:szCs w:val="24"/>
        </w:rPr>
        <w:t>及</w:t>
      </w:r>
      <w:r w:rsidRPr="00EC2DDA">
        <w:rPr>
          <w:rFonts w:ascii="Segoe UI" w:hAnsi="Segoe UI" w:cs="Segoe UI"/>
          <w:color w:val="303030"/>
          <w:kern w:val="0"/>
          <w:szCs w:val="24"/>
        </w:rPr>
        <w:t>API</w:t>
      </w:r>
      <w:r w:rsidRPr="00EC2DDA">
        <w:rPr>
          <w:rFonts w:ascii="Segoe UI" w:hAnsi="Segoe UI" w:cs="Segoe UI"/>
          <w:color w:val="303030"/>
          <w:kern w:val="0"/>
          <w:szCs w:val="24"/>
        </w:rPr>
        <w:t>与企业各类业务系统完成对接，即可快速实现文档在线编辑、文档预览、格式转换、数据同步、数据安全管控、文档自动化编辑等服务。</w:t>
      </w:r>
    </w:p>
    <w:p w14:paraId="22CABB5C" w14:textId="25443D91" w:rsidR="00EC2DDA" w:rsidRPr="00EC2DDA" w:rsidRDefault="00EC2DDA" w:rsidP="00EC2DDA">
      <w:pPr>
        <w:widowControl/>
        <w:shd w:val="clear" w:color="auto" w:fill="FFFFFF"/>
        <w:jc w:val="left"/>
        <w:rPr>
          <w:rFonts w:ascii="Segoe UI" w:hAnsi="Segoe UI" w:cs="Segoe UI"/>
          <w:color w:val="303030"/>
          <w:kern w:val="0"/>
          <w:sz w:val="27"/>
          <w:szCs w:val="27"/>
        </w:rPr>
      </w:pPr>
      <w:r w:rsidRPr="00EC2DDA">
        <w:rPr>
          <w:rFonts w:ascii="Segoe UI" w:hAnsi="Segoe UI" w:cs="Segoe UI"/>
          <w:noProof/>
          <w:color w:val="303030"/>
          <w:kern w:val="0"/>
          <w:sz w:val="27"/>
          <w:szCs w:val="27"/>
        </w:rPr>
        <w:drawing>
          <wp:inline distT="0" distB="0" distL="0" distR="0" wp14:anchorId="3259A245" wp14:editId="3118F38D">
            <wp:extent cx="5278120" cy="2247265"/>
            <wp:effectExtent l="0" t="0" r="0" b="635"/>
            <wp:docPr id="46517583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2247265"/>
                    </a:xfrm>
                    <a:prstGeom prst="rect">
                      <a:avLst/>
                    </a:prstGeom>
                    <a:noFill/>
                    <a:ln>
                      <a:noFill/>
                    </a:ln>
                  </pic:spPr>
                </pic:pic>
              </a:graphicData>
            </a:graphic>
          </wp:inline>
        </w:drawing>
      </w:r>
    </w:p>
    <w:p w14:paraId="56828B97" w14:textId="77777777" w:rsidR="00EC2DDA" w:rsidRPr="00EC2DDA" w:rsidRDefault="00EC2DDA" w:rsidP="00EC2DDA">
      <w:pPr>
        <w:widowControl/>
        <w:shd w:val="clear" w:color="auto" w:fill="FFFFFF"/>
        <w:jc w:val="left"/>
        <w:rPr>
          <w:rFonts w:ascii="Segoe UI" w:hAnsi="Segoe UI" w:cs="Segoe UI"/>
          <w:color w:val="303030"/>
          <w:kern w:val="0"/>
          <w:szCs w:val="24"/>
          <w:shd w:val="pct15" w:color="auto" w:fill="FFFFFF"/>
        </w:rPr>
      </w:pPr>
      <w:proofErr w:type="gramStart"/>
      <w:r w:rsidRPr="00EC2DDA">
        <w:rPr>
          <w:rFonts w:ascii="Segoe UI" w:hAnsi="Segoe UI" w:cs="Segoe UI"/>
          <w:color w:val="303030"/>
          <w:kern w:val="0"/>
          <w:szCs w:val="24"/>
          <w:shd w:val="pct15" w:color="auto" w:fill="FFFFFF"/>
        </w:rPr>
        <w:t>而</w:t>
      </w:r>
      <w:r w:rsidRPr="00EC2DDA">
        <w:rPr>
          <w:rFonts w:ascii="Segoe UI" w:hAnsi="Segoe UI" w:cs="Segoe UI"/>
          <w:b/>
          <w:bCs/>
          <w:color w:val="303030"/>
          <w:kern w:val="0"/>
          <w:szCs w:val="24"/>
          <w:shd w:val="pct15" w:color="auto" w:fill="FFFFFF"/>
        </w:rPr>
        <w:t>行声远</w:t>
      </w:r>
      <w:proofErr w:type="gramEnd"/>
      <w:r w:rsidRPr="00EC2DDA">
        <w:rPr>
          <w:rFonts w:ascii="Segoe UI" w:hAnsi="Segoe UI" w:cs="Segoe UI"/>
          <w:color w:val="303030"/>
          <w:kern w:val="0"/>
          <w:szCs w:val="24"/>
          <w:shd w:val="pct15" w:color="auto" w:fill="FFFFFF"/>
        </w:rPr>
        <w:t>则是一家致力于打造法院场景智能庭审系统的技术公司，在这一背景下，畅写在线通过声远智能庭审系统对接，携手推出智慧法院全网络化庭审解决方案。</w:t>
      </w:r>
    </w:p>
    <w:p w14:paraId="69321185"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rPr>
        <w:t>畅写在线全面覆盖网络庭审中</w:t>
      </w:r>
      <w:r w:rsidRPr="00EC2DDA">
        <w:rPr>
          <w:rFonts w:ascii="Segoe UI" w:hAnsi="Segoe UI" w:cs="Segoe UI"/>
          <w:b/>
          <w:bCs/>
          <w:color w:val="303030"/>
          <w:kern w:val="0"/>
          <w:szCs w:val="24"/>
        </w:rPr>
        <w:t>庭审笔录的生成、法律文书模版智能套用、协作编辑、法律文书智能生成和电子签名</w:t>
      </w:r>
      <w:r w:rsidRPr="00EC2DDA">
        <w:rPr>
          <w:rFonts w:ascii="Segoe UI" w:hAnsi="Segoe UI" w:cs="Segoe UI"/>
          <w:color w:val="303030"/>
          <w:kern w:val="0"/>
          <w:szCs w:val="24"/>
        </w:rPr>
        <w:t>等全流程在线服务，助力法院迈入智慧法院</w:t>
      </w:r>
      <w:r w:rsidRPr="00EC2DDA">
        <w:rPr>
          <w:rFonts w:ascii="Segoe UI" w:hAnsi="Segoe UI" w:cs="Segoe UI"/>
          <w:color w:val="303030"/>
          <w:kern w:val="0"/>
          <w:szCs w:val="24"/>
        </w:rPr>
        <w:t>4.0</w:t>
      </w:r>
      <w:r w:rsidRPr="00EC2DDA">
        <w:rPr>
          <w:rFonts w:ascii="Segoe UI" w:hAnsi="Segoe UI" w:cs="Segoe UI"/>
          <w:color w:val="303030"/>
          <w:kern w:val="0"/>
          <w:szCs w:val="24"/>
        </w:rPr>
        <w:t>版时代，目前已经广泛应用在广西、吉林等省级高院。</w:t>
      </w:r>
    </w:p>
    <w:p w14:paraId="40D70A36" w14:textId="77777777" w:rsidR="00EC2DDA" w:rsidRPr="00EC2DDA" w:rsidRDefault="00EC2DDA" w:rsidP="00EC2DDA">
      <w:pPr>
        <w:widowControl/>
        <w:shd w:val="clear" w:color="auto" w:fill="FFF3CD"/>
        <w:jc w:val="left"/>
        <w:rPr>
          <w:rFonts w:ascii="Segoe UI" w:hAnsi="Segoe UI" w:cs="Segoe UI"/>
          <w:b/>
          <w:bCs/>
          <w:color w:val="856404"/>
          <w:kern w:val="0"/>
          <w:szCs w:val="24"/>
        </w:rPr>
      </w:pPr>
      <w:r w:rsidRPr="00EC2DDA">
        <w:rPr>
          <w:rFonts w:ascii="Segoe UI" w:hAnsi="Segoe UI" w:cs="Segoe UI"/>
          <w:b/>
          <w:bCs/>
          <w:color w:val="856404"/>
          <w:kern w:val="0"/>
          <w:szCs w:val="24"/>
        </w:rPr>
        <w:t>多场景智能庭审系统</w:t>
      </w:r>
    </w:p>
    <w:p w14:paraId="14AF8CDE" w14:textId="77777777" w:rsidR="00EC2DDA" w:rsidRPr="00EC2DDA" w:rsidRDefault="00EC2DDA" w:rsidP="00EC2DDA">
      <w:pPr>
        <w:widowControl/>
        <w:shd w:val="clear" w:color="auto" w:fill="FFF3CD"/>
        <w:jc w:val="left"/>
        <w:rPr>
          <w:rFonts w:ascii="Segoe UI" w:hAnsi="Segoe UI" w:cs="Segoe UI"/>
          <w:color w:val="856404"/>
          <w:kern w:val="0"/>
          <w:szCs w:val="24"/>
        </w:rPr>
      </w:pPr>
      <w:r w:rsidRPr="00EC2DDA">
        <w:rPr>
          <w:rFonts w:ascii="Segoe UI" w:hAnsi="Segoe UI" w:cs="Segoe UI"/>
          <w:color w:val="856404"/>
          <w:kern w:val="0"/>
          <w:szCs w:val="24"/>
        </w:rPr>
        <w:t>多场景智能庭审系统是基于</w:t>
      </w:r>
      <w:r w:rsidRPr="00EC2DDA">
        <w:rPr>
          <w:rFonts w:ascii="Segoe UI" w:hAnsi="Segoe UI" w:cs="Segoe UI"/>
          <w:color w:val="856404"/>
          <w:kern w:val="0"/>
          <w:szCs w:val="24"/>
        </w:rPr>
        <w:t>“</w:t>
      </w:r>
      <w:r w:rsidRPr="00EC2DDA">
        <w:rPr>
          <w:rFonts w:ascii="Segoe UI" w:hAnsi="Segoe UI" w:cs="Segoe UI"/>
          <w:color w:val="856404"/>
          <w:kern w:val="0"/>
          <w:szCs w:val="24"/>
        </w:rPr>
        <w:t>跨网音视频实时交互平台</w:t>
      </w:r>
      <w:r w:rsidRPr="00EC2DDA">
        <w:rPr>
          <w:rFonts w:ascii="Segoe UI" w:hAnsi="Segoe UI" w:cs="Segoe UI"/>
          <w:color w:val="856404"/>
          <w:kern w:val="0"/>
          <w:szCs w:val="24"/>
        </w:rPr>
        <w:t>”</w:t>
      </w:r>
      <w:r w:rsidRPr="00EC2DDA">
        <w:rPr>
          <w:rFonts w:ascii="Segoe UI" w:hAnsi="Segoe UI" w:cs="Segoe UI"/>
          <w:color w:val="856404"/>
          <w:kern w:val="0"/>
          <w:szCs w:val="24"/>
        </w:rPr>
        <w:t>核心能力构建的新一代</w:t>
      </w:r>
      <w:proofErr w:type="gramStart"/>
      <w:r w:rsidRPr="00EC2DDA">
        <w:rPr>
          <w:rFonts w:ascii="Segoe UI" w:hAnsi="Segoe UI" w:cs="Segoe UI"/>
          <w:color w:val="856404"/>
          <w:kern w:val="0"/>
          <w:szCs w:val="24"/>
        </w:rPr>
        <w:t>”</w:t>
      </w:r>
      <w:proofErr w:type="gramEnd"/>
      <w:r w:rsidRPr="00EC2DDA">
        <w:rPr>
          <w:rFonts w:ascii="Segoe UI" w:hAnsi="Segoe UI" w:cs="Segoe UI"/>
          <w:color w:val="856404"/>
          <w:kern w:val="0"/>
          <w:szCs w:val="24"/>
        </w:rPr>
        <w:t>全网络化庭审应用系统，以支撑</w:t>
      </w:r>
      <w:r w:rsidRPr="00EC2DDA">
        <w:rPr>
          <w:rFonts w:ascii="Segoe UI" w:hAnsi="Segoe UI" w:cs="Segoe UI"/>
          <w:color w:val="856404"/>
          <w:kern w:val="0"/>
          <w:szCs w:val="24"/>
        </w:rPr>
        <w:t>“</w:t>
      </w:r>
      <w:r w:rsidRPr="00EC2DDA">
        <w:rPr>
          <w:rFonts w:ascii="Segoe UI" w:hAnsi="Segoe UI" w:cs="Segoe UI"/>
          <w:color w:val="856404"/>
          <w:kern w:val="0"/>
          <w:szCs w:val="24"/>
        </w:rPr>
        <w:t>跨网庭审</w:t>
      </w:r>
      <w:r w:rsidRPr="00EC2DDA">
        <w:rPr>
          <w:rFonts w:ascii="Segoe UI" w:hAnsi="Segoe UI" w:cs="Segoe UI"/>
          <w:color w:val="856404"/>
          <w:kern w:val="0"/>
          <w:szCs w:val="24"/>
        </w:rPr>
        <w:t>”</w:t>
      </w:r>
      <w:r w:rsidRPr="00EC2DDA">
        <w:rPr>
          <w:rFonts w:ascii="Segoe UI" w:hAnsi="Segoe UI" w:cs="Segoe UI"/>
          <w:color w:val="856404"/>
          <w:kern w:val="0"/>
          <w:szCs w:val="24"/>
        </w:rPr>
        <w:t>、</w:t>
      </w:r>
      <w:r w:rsidRPr="00EC2DDA">
        <w:rPr>
          <w:rFonts w:ascii="Segoe UI" w:hAnsi="Segoe UI" w:cs="Segoe UI"/>
          <w:color w:val="856404"/>
          <w:kern w:val="0"/>
          <w:szCs w:val="24"/>
        </w:rPr>
        <w:t>“</w:t>
      </w:r>
      <w:r w:rsidRPr="00EC2DDA">
        <w:rPr>
          <w:rFonts w:ascii="Segoe UI" w:hAnsi="Segoe UI" w:cs="Segoe UI"/>
          <w:color w:val="856404"/>
          <w:kern w:val="0"/>
          <w:szCs w:val="24"/>
        </w:rPr>
        <w:t>专网远程开庭</w:t>
      </w:r>
      <w:r w:rsidRPr="00EC2DDA">
        <w:rPr>
          <w:rFonts w:ascii="Segoe UI" w:hAnsi="Segoe UI" w:cs="Segoe UI"/>
          <w:color w:val="856404"/>
          <w:kern w:val="0"/>
          <w:szCs w:val="24"/>
        </w:rPr>
        <w:t>”</w:t>
      </w:r>
      <w:r w:rsidRPr="00EC2DDA">
        <w:rPr>
          <w:rFonts w:ascii="Segoe UI" w:hAnsi="Segoe UI" w:cs="Segoe UI"/>
          <w:color w:val="856404"/>
          <w:kern w:val="0"/>
          <w:szCs w:val="24"/>
        </w:rPr>
        <w:t>等多场景的全域办案业务，实现一庭多用，让每一个办公室、每一台内网电脑都可以作为法庭的无限延伸，天然具备互联网法庭功能。</w:t>
      </w:r>
    </w:p>
    <w:p w14:paraId="2DBBCC8F" w14:textId="77777777" w:rsidR="00EC2DDA" w:rsidRPr="00EC2DDA" w:rsidRDefault="00EC2DDA" w:rsidP="00EC2DDA">
      <w:pPr>
        <w:widowControl/>
        <w:shd w:val="clear" w:color="auto" w:fill="FFFFFF"/>
        <w:spacing w:before="100" w:beforeAutospacing="1"/>
        <w:jc w:val="left"/>
        <w:outlineLvl w:val="1"/>
        <w:rPr>
          <w:rFonts w:ascii="Segoe UI" w:hAnsi="Segoe UI" w:cs="Segoe UI"/>
          <w:color w:val="303030"/>
          <w:kern w:val="0"/>
          <w:sz w:val="36"/>
          <w:szCs w:val="36"/>
        </w:rPr>
      </w:pPr>
      <w:r w:rsidRPr="00EC2DDA">
        <w:rPr>
          <w:rFonts w:ascii="Segoe UI" w:hAnsi="Segoe UI" w:cs="Segoe UI"/>
          <w:color w:val="303030"/>
          <w:kern w:val="0"/>
          <w:sz w:val="36"/>
          <w:szCs w:val="36"/>
        </w:rPr>
        <w:t>庭审笔录同步与协作</w:t>
      </w:r>
    </w:p>
    <w:p w14:paraId="18A34E5D"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rPr>
        <w:t>畅写在线</w:t>
      </w:r>
      <w:proofErr w:type="gramStart"/>
      <w:r w:rsidRPr="00EC2DDA">
        <w:rPr>
          <w:rFonts w:ascii="Segoe UI" w:hAnsi="Segoe UI" w:cs="Segoe UI"/>
          <w:color w:val="303030"/>
          <w:kern w:val="0"/>
          <w:szCs w:val="24"/>
        </w:rPr>
        <w:t>与行声远</w:t>
      </w:r>
      <w:proofErr w:type="gramEnd"/>
      <w:r w:rsidRPr="00EC2DDA">
        <w:rPr>
          <w:rFonts w:ascii="Segoe UI" w:hAnsi="Segoe UI" w:cs="Segoe UI"/>
          <w:color w:val="303030"/>
          <w:kern w:val="0"/>
          <w:szCs w:val="24"/>
        </w:rPr>
        <w:t>智能庭审系统的深度集成，提供便捷高效的谈话笔录记录、编辑、协作功能。</w:t>
      </w:r>
    </w:p>
    <w:p w14:paraId="4C01F30B"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rPr>
        <w:t>法院工作人员可以通过</w:t>
      </w:r>
      <w:r w:rsidRPr="00EC2DDA">
        <w:rPr>
          <w:rFonts w:ascii="Segoe UI" w:hAnsi="Segoe UI" w:cs="Segoe UI"/>
          <w:b/>
          <w:bCs/>
          <w:color w:val="303030"/>
          <w:kern w:val="0"/>
          <w:szCs w:val="24"/>
        </w:rPr>
        <w:t>调用畅写在线，在线撰写和编辑谈话笔录，内网用户可以多人实时协同笔录文档，保证文档数据的实时更新，全流程谈话记录不落地，保障庭审记录安全。</w:t>
      </w:r>
    </w:p>
    <w:p w14:paraId="01D5BBC0"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rPr>
        <w:t>此外，通过使用</w:t>
      </w:r>
      <w:r w:rsidRPr="00EC2DDA">
        <w:rPr>
          <w:rFonts w:ascii="Segoe UI" w:hAnsi="Segoe UI" w:cs="Segoe UI"/>
          <w:color w:val="303030"/>
          <w:kern w:val="0"/>
          <w:szCs w:val="24"/>
        </w:rPr>
        <w:t>“</w:t>
      </w:r>
      <w:r w:rsidRPr="00EC2DDA">
        <w:rPr>
          <w:rFonts w:ascii="Segoe UI" w:hAnsi="Segoe UI" w:cs="Segoe UI"/>
          <w:color w:val="303030"/>
          <w:kern w:val="0"/>
          <w:szCs w:val="24"/>
        </w:rPr>
        <w:t>语音转写</w:t>
      </w:r>
      <w:r w:rsidRPr="00EC2DDA">
        <w:rPr>
          <w:rFonts w:ascii="Segoe UI" w:hAnsi="Segoe UI" w:cs="Segoe UI"/>
          <w:color w:val="303030"/>
          <w:kern w:val="0"/>
          <w:szCs w:val="24"/>
        </w:rPr>
        <w:t>”</w:t>
      </w:r>
      <w:r w:rsidRPr="00EC2DDA">
        <w:rPr>
          <w:rFonts w:ascii="Segoe UI" w:hAnsi="Segoe UI" w:cs="Segoe UI"/>
          <w:color w:val="303030"/>
          <w:kern w:val="0"/>
          <w:szCs w:val="24"/>
        </w:rPr>
        <w:t>技术，语音可以自动转成文字，生成在线文档，提供更高效快捷的记录方式。</w:t>
      </w:r>
    </w:p>
    <w:p w14:paraId="7F90648D" w14:textId="77777777" w:rsidR="00EC2DDA" w:rsidRPr="00EC2DDA" w:rsidRDefault="00EC2DDA" w:rsidP="00EC2DDA">
      <w:pPr>
        <w:widowControl/>
        <w:shd w:val="clear" w:color="auto" w:fill="FFFFFF"/>
        <w:spacing w:before="100" w:beforeAutospacing="1"/>
        <w:jc w:val="left"/>
        <w:outlineLvl w:val="1"/>
        <w:rPr>
          <w:rFonts w:ascii="Segoe UI" w:hAnsi="Segoe UI" w:cs="Segoe UI"/>
          <w:color w:val="303030"/>
          <w:kern w:val="0"/>
          <w:sz w:val="36"/>
          <w:szCs w:val="36"/>
        </w:rPr>
      </w:pPr>
      <w:r w:rsidRPr="00EC2DDA">
        <w:rPr>
          <w:rFonts w:ascii="Segoe UI" w:hAnsi="Segoe UI" w:cs="Segoe UI"/>
          <w:color w:val="303030"/>
          <w:kern w:val="0"/>
          <w:sz w:val="36"/>
          <w:szCs w:val="36"/>
        </w:rPr>
        <w:lastRenderedPageBreak/>
        <w:t>线上电子签名保障信息安全</w:t>
      </w:r>
    </w:p>
    <w:p w14:paraId="616E7114"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rPr>
        <w:t>智慧庭审工作不仅关注笔录的生成和记录，合法有效的签名也是不可或缺的一环。</w:t>
      </w:r>
      <w:proofErr w:type="gramStart"/>
      <w:r w:rsidRPr="00EC2DDA">
        <w:rPr>
          <w:rFonts w:ascii="Segoe UI" w:hAnsi="Segoe UI" w:cs="Segoe UI"/>
          <w:color w:val="303030"/>
          <w:kern w:val="0"/>
          <w:szCs w:val="24"/>
        </w:rPr>
        <w:t>行声远</w:t>
      </w:r>
      <w:proofErr w:type="gramEnd"/>
      <w:r w:rsidRPr="00EC2DDA">
        <w:rPr>
          <w:rFonts w:ascii="Segoe UI" w:hAnsi="Segoe UI" w:cs="Segoe UI"/>
          <w:color w:val="303030"/>
          <w:kern w:val="0"/>
          <w:szCs w:val="24"/>
        </w:rPr>
        <w:t>智慧法院方案提供在线电子签名功能，</w:t>
      </w:r>
      <w:r w:rsidRPr="00EC2DDA">
        <w:rPr>
          <w:rFonts w:ascii="Segoe UI" w:hAnsi="Segoe UI" w:cs="Segoe UI"/>
          <w:b/>
          <w:bCs/>
          <w:color w:val="303030"/>
          <w:kern w:val="0"/>
          <w:szCs w:val="24"/>
        </w:rPr>
        <w:t>对接畅写在线文档接口，将签名同步到电子笔录中。</w:t>
      </w:r>
    </w:p>
    <w:p w14:paraId="64F506C5"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rPr>
        <w:t>这一功能有效地保障了签名的安全性，为法院工作的便捷性和效率提供了有力的支持。</w:t>
      </w:r>
    </w:p>
    <w:p w14:paraId="2711B319"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MS Gothic" w:eastAsia="MS Gothic" w:hAnsi="MS Gothic" w:cs="MS Gothic" w:hint="eastAsia"/>
          <w:color w:val="303030"/>
          <w:kern w:val="0"/>
          <w:szCs w:val="24"/>
        </w:rPr>
        <w:t>▶</w:t>
      </w:r>
      <w:r w:rsidRPr="00EC2DDA">
        <w:rPr>
          <w:rFonts w:ascii="Segoe UI" w:hAnsi="Segoe UI" w:cs="Segoe UI"/>
          <w:b/>
          <w:bCs/>
          <w:color w:val="303030"/>
          <w:kern w:val="0"/>
          <w:szCs w:val="24"/>
        </w:rPr>
        <w:t>谈话笔录完成</w:t>
      </w:r>
      <w:r w:rsidRPr="00EC2DDA">
        <w:rPr>
          <w:rFonts w:ascii="Segoe UI" w:hAnsi="Segoe UI" w:cs="Segoe UI"/>
          <w:color w:val="303030"/>
          <w:kern w:val="0"/>
          <w:szCs w:val="24"/>
        </w:rPr>
        <w:t>：在智慧庭审中，法院工作人员可以通过调用畅写在线进行谈话笔录的记录和编辑。在谈话过程中，相关信息和事实会被准确地记录下来。</w:t>
      </w:r>
    </w:p>
    <w:p w14:paraId="6D107F66"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MS Gothic" w:eastAsia="MS Gothic" w:hAnsi="MS Gothic" w:cs="MS Gothic" w:hint="eastAsia"/>
          <w:color w:val="303030"/>
          <w:kern w:val="0"/>
          <w:szCs w:val="24"/>
        </w:rPr>
        <w:t>▶</w:t>
      </w:r>
      <w:r w:rsidRPr="00EC2DDA">
        <w:rPr>
          <w:rFonts w:ascii="Segoe UI" w:hAnsi="Segoe UI" w:cs="Segoe UI"/>
          <w:b/>
          <w:bCs/>
          <w:color w:val="303030"/>
          <w:kern w:val="0"/>
          <w:szCs w:val="24"/>
        </w:rPr>
        <w:t>准备签名环节</w:t>
      </w:r>
      <w:r w:rsidRPr="00EC2DDA">
        <w:rPr>
          <w:rFonts w:ascii="Segoe UI" w:hAnsi="Segoe UI" w:cs="Segoe UI"/>
          <w:color w:val="303030"/>
          <w:kern w:val="0"/>
          <w:szCs w:val="24"/>
        </w:rPr>
        <w:t>：当谈话结束后，进行电子签名的环节。</w:t>
      </w:r>
      <w:proofErr w:type="gramStart"/>
      <w:r w:rsidRPr="00EC2DDA">
        <w:rPr>
          <w:rFonts w:ascii="Segoe UI" w:hAnsi="Segoe UI" w:cs="Segoe UI"/>
          <w:color w:val="303030"/>
          <w:kern w:val="0"/>
          <w:szCs w:val="24"/>
        </w:rPr>
        <w:t>行声远</w:t>
      </w:r>
      <w:proofErr w:type="gramEnd"/>
      <w:r w:rsidRPr="00EC2DDA">
        <w:rPr>
          <w:rFonts w:ascii="Segoe UI" w:hAnsi="Segoe UI" w:cs="Segoe UI"/>
          <w:color w:val="303030"/>
          <w:kern w:val="0"/>
          <w:szCs w:val="24"/>
        </w:rPr>
        <w:t>智慧法院方案会将谈话笔录通过畅写在线服务实时同步到文档中。</w:t>
      </w:r>
    </w:p>
    <w:p w14:paraId="2CF46A89"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MS Gothic" w:eastAsia="MS Gothic" w:hAnsi="MS Gothic" w:cs="MS Gothic" w:hint="eastAsia"/>
          <w:color w:val="303030"/>
          <w:kern w:val="0"/>
          <w:szCs w:val="24"/>
        </w:rPr>
        <w:t>▶</w:t>
      </w:r>
      <w:r w:rsidRPr="00EC2DDA">
        <w:rPr>
          <w:rFonts w:ascii="Segoe UI" w:hAnsi="Segoe UI" w:cs="Segoe UI"/>
          <w:b/>
          <w:bCs/>
          <w:color w:val="303030"/>
          <w:kern w:val="0"/>
          <w:szCs w:val="24"/>
        </w:rPr>
        <w:t>完成电子签名</w:t>
      </w:r>
      <w:r w:rsidRPr="00EC2DDA">
        <w:rPr>
          <w:rFonts w:ascii="Segoe UI" w:hAnsi="Segoe UI" w:cs="Segoe UI"/>
          <w:color w:val="303030"/>
          <w:kern w:val="0"/>
          <w:szCs w:val="24"/>
        </w:rPr>
        <w:t>：法院工作人员和当事人可以在畅写在线的界面上进行签名操作。对于内网用户，可以通过扫描</w:t>
      </w:r>
      <w:proofErr w:type="gramStart"/>
      <w:r w:rsidRPr="00EC2DDA">
        <w:rPr>
          <w:rFonts w:ascii="Segoe UI" w:hAnsi="Segoe UI" w:cs="Segoe UI"/>
          <w:color w:val="303030"/>
          <w:kern w:val="0"/>
          <w:szCs w:val="24"/>
        </w:rPr>
        <w:t>二维码的</w:t>
      </w:r>
      <w:proofErr w:type="gramEnd"/>
      <w:r w:rsidRPr="00EC2DDA">
        <w:rPr>
          <w:rFonts w:ascii="Segoe UI" w:hAnsi="Segoe UI" w:cs="Segoe UI"/>
          <w:color w:val="303030"/>
          <w:kern w:val="0"/>
          <w:szCs w:val="24"/>
        </w:rPr>
        <w:t>方式直接进行签字。一旦签字完成，签名信息会立即更新到文档中，并保持实时同步。</w:t>
      </w:r>
    </w:p>
    <w:p w14:paraId="37A7D4A0" w14:textId="3119D70D" w:rsidR="00EC2DDA" w:rsidRPr="00EC2DDA" w:rsidRDefault="00EC2DDA" w:rsidP="00EC2DDA">
      <w:pPr>
        <w:widowControl/>
        <w:shd w:val="clear" w:color="auto" w:fill="FFFFFF"/>
        <w:jc w:val="left"/>
        <w:rPr>
          <w:rFonts w:ascii="Segoe UI" w:hAnsi="Segoe UI" w:cs="Segoe UI"/>
          <w:color w:val="303030"/>
          <w:kern w:val="0"/>
          <w:sz w:val="27"/>
          <w:szCs w:val="27"/>
        </w:rPr>
      </w:pPr>
      <w:r w:rsidRPr="00EC2DDA">
        <w:rPr>
          <w:rFonts w:ascii="Segoe UI" w:hAnsi="Segoe UI" w:cs="Segoe UI"/>
          <w:noProof/>
          <w:color w:val="303030"/>
          <w:kern w:val="0"/>
          <w:sz w:val="27"/>
          <w:szCs w:val="27"/>
        </w:rPr>
        <w:drawing>
          <wp:inline distT="0" distB="0" distL="0" distR="0" wp14:anchorId="33B2FF5E" wp14:editId="76443107">
            <wp:extent cx="5278120" cy="2271395"/>
            <wp:effectExtent l="0" t="0" r="0" b="0"/>
            <wp:docPr id="163407410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2271395"/>
                    </a:xfrm>
                    <a:prstGeom prst="rect">
                      <a:avLst/>
                    </a:prstGeom>
                    <a:noFill/>
                    <a:ln>
                      <a:noFill/>
                    </a:ln>
                  </pic:spPr>
                </pic:pic>
              </a:graphicData>
            </a:graphic>
          </wp:inline>
        </w:drawing>
      </w:r>
    </w:p>
    <w:p w14:paraId="3C94C336" w14:textId="77777777" w:rsidR="00EC2DDA" w:rsidRPr="00EC2DDA" w:rsidRDefault="00EC2DDA" w:rsidP="00EC2DDA">
      <w:pPr>
        <w:widowControl/>
        <w:shd w:val="clear" w:color="auto" w:fill="FFFFFF"/>
        <w:jc w:val="left"/>
        <w:rPr>
          <w:rFonts w:ascii="Segoe UI" w:hAnsi="Segoe UI" w:cs="Segoe UI"/>
          <w:color w:val="303030"/>
          <w:kern w:val="0"/>
          <w:szCs w:val="24"/>
        </w:rPr>
      </w:pPr>
      <w:proofErr w:type="gramStart"/>
      <w:r w:rsidRPr="00EC2DDA">
        <w:rPr>
          <w:rFonts w:ascii="Segoe UI" w:hAnsi="Segoe UI" w:cs="Segoe UI"/>
          <w:color w:val="303030"/>
          <w:kern w:val="0"/>
          <w:szCs w:val="24"/>
        </w:rPr>
        <w:t>通过行声远</w:t>
      </w:r>
      <w:proofErr w:type="gramEnd"/>
      <w:r w:rsidRPr="00EC2DDA">
        <w:rPr>
          <w:rFonts w:ascii="Segoe UI" w:hAnsi="Segoe UI" w:cs="Segoe UI"/>
          <w:color w:val="303030"/>
          <w:kern w:val="0"/>
          <w:szCs w:val="24"/>
        </w:rPr>
        <w:t>调用畅写在线</w:t>
      </w:r>
      <w:proofErr w:type="gramStart"/>
      <w:r w:rsidRPr="00EC2DDA">
        <w:rPr>
          <w:rFonts w:ascii="Segoe UI" w:hAnsi="Segoe UI" w:cs="Segoe UI"/>
          <w:color w:val="303030"/>
          <w:kern w:val="0"/>
          <w:szCs w:val="24"/>
        </w:rPr>
        <w:t>实现线</w:t>
      </w:r>
      <w:proofErr w:type="gramEnd"/>
      <w:r w:rsidRPr="00EC2DDA">
        <w:rPr>
          <w:rFonts w:ascii="Segoe UI" w:hAnsi="Segoe UI" w:cs="Segoe UI"/>
          <w:color w:val="303030"/>
          <w:kern w:val="0"/>
          <w:szCs w:val="24"/>
        </w:rPr>
        <w:t>上电子签名，智慧庭审工作变得更加高效和便捷，有效减少了纸质文档的使用，提升办案效率，同时确保签名的真实性和可靠性，这一功能的应用使得在线电子签名成为智慧法院中不可或缺的一部分。</w:t>
      </w:r>
    </w:p>
    <w:p w14:paraId="3211B43A" w14:textId="77777777" w:rsidR="00EC2DDA" w:rsidRPr="00EC2DDA" w:rsidRDefault="00EC2DDA" w:rsidP="00EC2DDA">
      <w:pPr>
        <w:widowControl/>
        <w:shd w:val="clear" w:color="auto" w:fill="FFFFFF"/>
        <w:spacing w:before="100" w:beforeAutospacing="1"/>
        <w:jc w:val="left"/>
        <w:outlineLvl w:val="1"/>
        <w:rPr>
          <w:rFonts w:ascii="Segoe UI" w:hAnsi="Segoe UI" w:cs="Segoe UI"/>
          <w:color w:val="303030"/>
          <w:kern w:val="0"/>
          <w:sz w:val="36"/>
          <w:szCs w:val="36"/>
        </w:rPr>
      </w:pPr>
      <w:r w:rsidRPr="00EC2DDA">
        <w:rPr>
          <w:rFonts w:ascii="Segoe UI" w:hAnsi="Segoe UI" w:cs="Segoe UI"/>
          <w:color w:val="303030"/>
          <w:kern w:val="0"/>
          <w:sz w:val="36"/>
          <w:szCs w:val="36"/>
        </w:rPr>
        <w:t>日常办公场景应用：在线预览执行回款、收款收据等</w:t>
      </w:r>
    </w:p>
    <w:p w14:paraId="6C3BE517"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rPr>
        <w:t>畅写在线作为强大的企业在线文档办公工具，可以对接企业业务系统，实现各类文件的在线预览。</w:t>
      </w:r>
    </w:p>
    <w:p w14:paraId="50D0A342"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rPr>
        <w:t>在智慧庭审中，执行回款、收款收据等文件</w:t>
      </w:r>
      <w:r w:rsidRPr="00EC2DDA">
        <w:rPr>
          <w:rFonts w:ascii="Segoe UI" w:hAnsi="Segoe UI" w:cs="Segoe UI"/>
          <w:b/>
          <w:bCs/>
          <w:color w:val="303030"/>
          <w:kern w:val="0"/>
          <w:szCs w:val="24"/>
        </w:rPr>
        <w:t>对接畅写在线接口进行文件在线预览</w:t>
      </w:r>
      <w:r w:rsidRPr="00EC2DDA">
        <w:rPr>
          <w:rFonts w:ascii="Segoe UI" w:hAnsi="Segoe UI" w:cs="Segoe UI"/>
          <w:color w:val="303030"/>
          <w:kern w:val="0"/>
          <w:szCs w:val="24"/>
        </w:rPr>
        <w:t>。这不仅提高了工作的效率，还方便了法院工作人员和当事人的操作。</w:t>
      </w:r>
    </w:p>
    <w:p w14:paraId="6F13F736"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rPr>
        <w:t>在智慧法院的建设中，畅写在线与</w:t>
      </w:r>
      <w:proofErr w:type="gramStart"/>
      <w:r w:rsidRPr="00EC2DDA">
        <w:rPr>
          <w:rFonts w:ascii="Segoe UI" w:hAnsi="Segoe UI" w:cs="Segoe UI"/>
          <w:color w:val="303030"/>
          <w:kern w:val="0"/>
          <w:szCs w:val="24"/>
        </w:rPr>
        <w:t>行声远合作</w:t>
      </w:r>
      <w:proofErr w:type="gramEnd"/>
      <w:r w:rsidRPr="00EC2DDA">
        <w:rPr>
          <w:rFonts w:ascii="Segoe UI" w:hAnsi="Segoe UI" w:cs="Segoe UI"/>
          <w:color w:val="303030"/>
          <w:kern w:val="0"/>
          <w:szCs w:val="24"/>
        </w:rPr>
        <w:t>的智慧庭审方案以支撑</w:t>
      </w:r>
      <w:r w:rsidRPr="00EC2DDA">
        <w:rPr>
          <w:rFonts w:ascii="Segoe UI" w:hAnsi="Segoe UI" w:cs="Segoe UI"/>
          <w:color w:val="303030"/>
          <w:kern w:val="0"/>
          <w:szCs w:val="24"/>
        </w:rPr>
        <w:t>“</w:t>
      </w:r>
      <w:r w:rsidRPr="00EC2DDA">
        <w:rPr>
          <w:rFonts w:ascii="Segoe UI" w:hAnsi="Segoe UI" w:cs="Segoe UI"/>
          <w:color w:val="303030"/>
          <w:kern w:val="0"/>
          <w:szCs w:val="24"/>
        </w:rPr>
        <w:t>跨网庭审</w:t>
      </w:r>
      <w:r w:rsidRPr="00EC2DDA">
        <w:rPr>
          <w:rFonts w:ascii="Segoe UI" w:hAnsi="Segoe UI" w:cs="Segoe UI"/>
          <w:color w:val="303030"/>
          <w:kern w:val="0"/>
          <w:szCs w:val="24"/>
        </w:rPr>
        <w:t>”</w:t>
      </w:r>
      <w:r w:rsidRPr="00EC2DDA">
        <w:rPr>
          <w:rFonts w:ascii="Segoe UI" w:hAnsi="Segoe UI" w:cs="Segoe UI"/>
          <w:color w:val="303030"/>
          <w:kern w:val="0"/>
          <w:szCs w:val="24"/>
        </w:rPr>
        <w:t>、</w:t>
      </w:r>
      <w:r w:rsidRPr="00EC2DDA">
        <w:rPr>
          <w:rFonts w:ascii="Segoe UI" w:hAnsi="Segoe UI" w:cs="Segoe UI"/>
          <w:color w:val="303030"/>
          <w:kern w:val="0"/>
          <w:szCs w:val="24"/>
        </w:rPr>
        <w:t>“</w:t>
      </w:r>
      <w:r w:rsidRPr="00EC2DDA">
        <w:rPr>
          <w:rFonts w:ascii="Segoe UI" w:hAnsi="Segoe UI" w:cs="Segoe UI"/>
          <w:color w:val="303030"/>
          <w:kern w:val="0"/>
          <w:szCs w:val="24"/>
        </w:rPr>
        <w:t>专网远程开庭</w:t>
      </w:r>
      <w:r w:rsidRPr="00EC2DDA">
        <w:rPr>
          <w:rFonts w:ascii="Segoe UI" w:hAnsi="Segoe UI" w:cs="Segoe UI"/>
          <w:color w:val="303030"/>
          <w:kern w:val="0"/>
          <w:szCs w:val="24"/>
        </w:rPr>
        <w:t>”</w:t>
      </w:r>
      <w:r w:rsidRPr="00EC2DDA">
        <w:rPr>
          <w:rFonts w:ascii="Segoe UI" w:hAnsi="Segoe UI" w:cs="Segoe UI"/>
          <w:color w:val="303030"/>
          <w:kern w:val="0"/>
          <w:szCs w:val="24"/>
        </w:rPr>
        <w:t>为核心，全面覆盖了智能化办案的流程，通过实现全流程的无纸化、智能化办案模式，大大提升法官和诉讼参与人的在线庭审效率。</w:t>
      </w:r>
    </w:p>
    <w:p w14:paraId="6BFFC375"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rPr>
        <w:t>畅写在线</w:t>
      </w:r>
      <w:proofErr w:type="gramStart"/>
      <w:r w:rsidRPr="00EC2DDA">
        <w:rPr>
          <w:rFonts w:ascii="Segoe UI" w:hAnsi="Segoe UI" w:cs="Segoe UI"/>
          <w:color w:val="303030"/>
          <w:kern w:val="0"/>
          <w:szCs w:val="24"/>
        </w:rPr>
        <w:t>携手行声远</w:t>
      </w:r>
      <w:proofErr w:type="gramEnd"/>
      <w:r w:rsidRPr="00EC2DDA">
        <w:rPr>
          <w:rFonts w:ascii="Segoe UI" w:hAnsi="Segoe UI" w:cs="Segoe UI"/>
          <w:color w:val="303030"/>
          <w:kern w:val="0"/>
          <w:szCs w:val="24"/>
        </w:rPr>
        <w:t>的合作助力，成功实现</w:t>
      </w:r>
      <w:r w:rsidRPr="00EC2DDA">
        <w:rPr>
          <w:rFonts w:ascii="Segoe UI" w:hAnsi="Segoe UI" w:cs="Segoe UI"/>
          <w:b/>
          <w:bCs/>
          <w:color w:val="303030"/>
          <w:kern w:val="0"/>
          <w:szCs w:val="24"/>
        </w:rPr>
        <w:t>智慧庭审工作的全面线上化</w:t>
      </w:r>
      <w:r w:rsidRPr="00EC2DDA">
        <w:rPr>
          <w:rFonts w:ascii="Segoe UI" w:hAnsi="Segoe UI" w:cs="Segoe UI"/>
          <w:color w:val="303030"/>
          <w:kern w:val="0"/>
          <w:szCs w:val="24"/>
        </w:rPr>
        <w:t>，推进了法院工作的数字化进程。</w:t>
      </w:r>
    </w:p>
    <w:p w14:paraId="4DFA4E9F" w14:textId="70CAFA08" w:rsidR="00EC2DDA" w:rsidRPr="00EC2DDA" w:rsidRDefault="00EC2DDA" w:rsidP="00EC2DDA">
      <w:pPr>
        <w:widowControl/>
        <w:shd w:val="clear" w:color="auto" w:fill="FFFFFF"/>
        <w:jc w:val="center"/>
        <w:rPr>
          <w:rFonts w:ascii="Segoe UI" w:hAnsi="Segoe UI" w:cs="Segoe UI"/>
          <w:color w:val="303030"/>
          <w:kern w:val="0"/>
          <w:sz w:val="27"/>
          <w:szCs w:val="27"/>
        </w:rPr>
      </w:pPr>
      <w:r w:rsidRPr="00EC2DDA">
        <w:rPr>
          <w:rFonts w:ascii="Segoe UI" w:hAnsi="Segoe UI" w:cs="Segoe UI"/>
          <w:noProof/>
          <w:color w:val="303030"/>
          <w:kern w:val="0"/>
          <w:sz w:val="27"/>
          <w:szCs w:val="27"/>
        </w:rPr>
        <w:drawing>
          <wp:inline distT="0" distB="0" distL="0" distR="0" wp14:anchorId="74FB8BDE" wp14:editId="7BA47FE2">
            <wp:extent cx="525780" cy="525780"/>
            <wp:effectExtent l="0" t="0" r="7620" b="7620"/>
            <wp:docPr id="15527229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5780" cy="525780"/>
                    </a:xfrm>
                    <a:prstGeom prst="rect">
                      <a:avLst/>
                    </a:prstGeom>
                    <a:noFill/>
                    <a:ln>
                      <a:noFill/>
                    </a:ln>
                  </pic:spPr>
                </pic:pic>
              </a:graphicData>
            </a:graphic>
          </wp:inline>
        </w:drawing>
      </w:r>
    </w:p>
    <w:p w14:paraId="16A711FD"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rPr>
        <w:lastRenderedPageBreak/>
        <w:t>畅写在线将继续致力于创新技术的研发和应用，为法院智慧庭审提供更多安全可靠的解决方案，我们期待未来畅写在线</w:t>
      </w:r>
      <w:proofErr w:type="gramStart"/>
      <w:r w:rsidRPr="00EC2DDA">
        <w:rPr>
          <w:rFonts w:ascii="Segoe UI" w:hAnsi="Segoe UI" w:cs="Segoe UI"/>
          <w:color w:val="303030"/>
          <w:kern w:val="0"/>
          <w:szCs w:val="24"/>
        </w:rPr>
        <w:t>携手行声远</w:t>
      </w:r>
      <w:proofErr w:type="gramEnd"/>
      <w:r w:rsidRPr="00EC2DDA">
        <w:rPr>
          <w:rFonts w:ascii="Segoe UI" w:hAnsi="Segoe UI" w:cs="Segoe UI"/>
          <w:color w:val="303030"/>
          <w:kern w:val="0"/>
          <w:szCs w:val="24"/>
        </w:rPr>
        <w:t>，为智慧法院的发展做出更多高质量贡献！</w:t>
      </w:r>
    </w:p>
    <w:p w14:paraId="2269E3CA" w14:textId="4AE26174" w:rsidR="00EC2DDA" w:rsidRPr="00EC2DDA" w:rsidRDefault="00EC2DDA" w:rsidP="00EC2DDA">
      <w:pPr>
        <w:widowControl/>
        <w:jc w:val="left"/>
        <w:rPr>
          <w:rFonts w:ascii="宋体" w:hAnsi="宋体" w:cs="宋体"/>
          <w:kern w:val="0"/>
          <w:szCs w:val="24"/>
        </w:rPr>
      </w:pPr>
    </w:p>
    <w:p w14:paraId="53547DCB" w14:textId="77777777" w:rsidR="00EC2DDA" w:rsidRPr="00EC2DDA" w:rsidRDefault="00EC2DDA" w:rsidP="00EC2DDA">
      <w:pPr>
        <w:widowControl/>
        <w:shd w:val="clear" w:color="auto" w:fill="FFFFFF"/>
        <w:jc w:val="left"/>
        <w:rPr>
          <w:rFonts w:ascii="Segoe UI" w:hAnsi="Segoe UI" w:cs="Segoe UI"/>
          <w:color w:val="303030"/>
          <w:kern w:val="0"/>
          <w:szCs w:val="24"/>
        </w:rPr>
      </w:pPr>
      <w:r w:rsidRPr="00EC2DDA">
        <w:rPr>
          <w:rFonts w:ascii="Segoe UI" w:hAnsi="Segoe UI" w:cs="Segoe UI"/>
          <w:color w:val="303030"/>
          <w:kern w:val="0"/>
          <w:szCs w:val="24"/>
        </w:rPr>
        <w:t>©</w:t>
      </w:r>
      <w:r w:rsidRPr="00EC2DDA">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EC2DDA">
        <w:rPr>
          <w:rFonts w:ascii="Segoe UI" w:hAnsi="Segoe UI" w:cs="Segoe UI"/>
          <w:b/>
          <w:bCs/>
          <w:color w:val="303030"/>
          <w:kern w:val="0"/>
          <w:szCs w:val="24"/>
        </w:rPr>
        <w:t>该文档出自【</w:t>
      </w:r>
      <w:r w:rsidRPr="00EC2DDA">
        <w:rPr>
          <w:rFonts w:ascii="Segoe UI" w:hAnsi="Segoe UI" w:cs="Segoe UI"/>
          <w:b/>
          <w:bCs/>
          <w:color w:val="303030"/>
          <w:kern w:val="0"/>
          <w:szCs w:val="24"/>
        </w:rPr>
        <w:t>faq.uniontech.com</w:t>
      </w:r>
      <w:r w:rsidRPr="00EC2DDA">
        <w:rPr>
          <w:rFonts w:ascii="Segoe UI" w:hAnsi="Segoe UI" w:cs="Segoe UI"/>
          <w:b/>
          <w:bCs/>
          <w:color w:val="303030"/>
          <w:kern w:val="0"/>
          <w:szCs w:val="24"/>
        </w:rPr>
        <w:t>】统信软件知识分享平台</w:t>
      </w:r>
      <w:r w:rsidRPr="00EC2DDA">
        <w:rPr>
          <w:rFonts w:ascii="Segoe UI" w:hAnsi="Segoe UI" w:cs="Segoe UI"/>
          <w:color w:val="303030"/>
          <w:kern w:val="0"/>
          <w:szCs w:val="24"/>
        </w:rPr>
        <w:t>。否则统信软件将追究相关版权责任。</w:t>
      </w:r>
    </w:p>
    <w:p w14:paraId="4CB7FFE0" w14:textId="77777777" w:rsidR="00130C09" w:rsidRPr="00EC2DDA" w:rsidRDefault="00130C09" w:rsidP="00EC2DDA"/>
    <w:sectPr w:rsidR="00130C09" w:rsidRPr="00EC2DDA"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332C"/>
    <w:rsid w:val="00130C09"/>
    <w:rsid w:val="004A63E9"/>
    <w:rsid w:val="00700019"/>
    <w:rsid w:val="00751F93"/>
    <w:rsid w:val="00DF332C"/>
    <w:rsid w:val="00EC2D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73070E"/>
  <w15:chartTrackingRefBased/>
  <w15:docId w15:val="{418926B9-558F-4728-8979-049ABF8B93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EC2DDA"/>
    <w:pPr>
      <w:widowControl/>
      <w:spacing w:before="100" w:beforeAutospacing="1" w:after="100" w:afterAutospacing="1"/>
      <w:jc w:val="left"/>
      <w:outlineLvl w:val="1"/>
    </w:pPr>
    <w:rPr>
      <w:rFonts w:ascii="宋体" w:hAnsi="宋体" w:cs="宋体"/>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EC2DDA"/>
    <w:rPr>
      <w:rFonts w:ascii="宋体" w:eastAsia="宋体" w:hAnsi="宋体" w:cs="宋体"/>
      <w:b/>
      <w:bCs/>
      <w:kern w:val="0"/>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7090148">
      <w:bodyDiv w:val="1"/>
      <w:marLeft w:val="0"/>
      <w:marRight w:val="0"/>
      <w:marTop w:val="0"/>
      <w:marBottom w:val="0"/>
      <w:divBdr>
        <w:top w:val="none" w:sz="0" w:space="0" w:color="auto"/>
        <w:left w:val="none" w:sz="0" w:space="0" w:color="auto"/>
        <w:bottom w:val="none" w:sz="0" w:space="0" w:color="auto"/>
        <w:right w:val="none" w:sz="0" w:space="0" w:color="auto"/>
      </w:divBdr>
      <w:divsChild>
        <w:div w:id="1813907902">
          <w:marLeft w:val="0"/>
          <w:marRight w:val="0"/>
          <w:marTop w:val="0"/>
          <w:marBottom w:val="0"/>
          <w:divBdr>
            <w:top w:val="single" w:sz="2" w:space="0" w:color="auto"/>
            <w:left w:val="single" w:sz="2" w:space="0" w:color="auto"/>
            <w:bottom w:val="single" w:sz="2" w:space="0" w:color="auto"/>
            <w:right w:val="single" w:sz="2" w:space="0" w:color="auto"/>
          </w:divBdr>
          <w:divsChild>
            <w:div w:id="1143618730">
              <w:marLeft w:val="0"/>
              <w:marRight w:val="0"/>
              <w:marTop w:val="0"/>
              <w:marBottom w:val="0"/>
              <w:divBdr>
                <w:top w:val="single" w:sz="2" w:space="0" w:color="auto"/>
                <w:left w:val="single" w:sz="2" w:space="0" w:color="auto"/>
                <w:bottom w:val="single" w:sz="2" w:space="0" w:color="auto"/>
                <w:right w:val="single" w:sz="2" w:space="0" w:color="auto"/>
              </w:divBdr>
            </w:div>
          </w:divsChild>
        </w:div>
        <w:div w:id="1741294312">
          <w:marLeft w:val="0"/>
          <w:marRight w:val="0"/>
          <w:marTop w:val="150"/>
          <w:marBottom w:val="150"/>
          <w:divBdr>
            <w:top w:val="single" w:sz="2" w:space="4" w:color="auto"/>
            <w:left w:val="single" w:sz="12" w:space="8" w:color="CCCCCC"/>
            <w:bottom w:val="single" w:sz="2" w:space="4" w:color="auto"/>
            <w:right w:val="single" w:sz="2" w:space="8" w:color="auto"/>
          </w:divBdr>
          <w:divsChild>
            <w:div w:id="1511286780">
              <w:marLeft w:val="0"/>
              <w:marRight w:val="0"/>
              <w:marTop w:val="0"/>
              <w:marBottom w:val="0"/>
              <w:divBdr>
                <w:top w:val="single" w:sz="2" w:space="0" w:color="auto"/>
                <w:left w:val="single" w:sz="2" w:space="0" w:color="auto"/>
                <w:bottom w:val="single" w:sz="2" w:space="0" w:color="auto"/>
                <w:right w:val="single" w:sz="2" w:space="0" w:color="auto"/>
              </w:divBdr>
            </w:div>
          </w:divsChild>
        </w:div>
        <w:div w:id="1712461251">
          <w:marLeft w:val="0"/>
          <w:marRight w:val="0"/>
          <w:marTop w:val="0"/>
          <w:marBottom w:val="0"/>
          <w:divBdr>
            <w:top w:val="single" w:sz="2" w:space="0" w:color="auto"/>
            <w:left w:val="single" w:sz="2" w:space="0" w:color="auto"/>
            <w:bottom w:val="single" w:sz="2" w:space="0" w:color="auto"/>
            <w:right w:val="single" w:sz="2" w:space="0" w:color="auto"/>
          </w:divBdr>
        </w:div>
        <w:div w:id="8457531">
          <w:marLeft w:val="0"/>
          <w:marRight w:val="0"/>
          <w:marTop w:val="0"/>
          <w:marBottom w:val="0"/>
          <w:divBdr>
            <w:top w:val="single" w:sz="2" w:space="0" w:color="auto"/>
            <w:left w:val="single" w:sz="2" w:space="0" w:color="auto"/>
            <w:bottom w:val="single" w:sz="2" w:space="0" w:color="auto"/>
            <w:right w:val="single" w:sz="2" w:space="0" w:color="auto"/>
          </w:divBdr>
          <w:divsChild>
            <w:div w:id="1457143899">
              <w:marLeft w:val="0"/>
              <w:marRight w:val="0"/>
              <w:marTop w:val="0"/>
              <w:marBottom w:val="0"/>
              <w:divBdr>
                <w:top w:val="single" w:sz="2" w:space="0" w:color="auto"/>
                <w:left w:val="single" w:sz="2" w:space="0" w:color="auto"/>
                <w:bottom w:val="single" w:sz="2" w:space="0" w:color="auto"/>
                <w:right w:val="single" w:sz="2" w:space="0" w:color="auto"/>
              </w:divBdr>
            </w:div>
          </w:divsChild>
        </w:div>
        <w:div w:id="1841266148">
          <w:marLeft w:val="0"/>
          <w:marRight w:val="0"/>
          <w:marTop w:val="150"/>
          <w:marBottom w:val="150"/>
          <w:divBdr>
            <w:top w:val="single" w:sz="2" w:space="4" w:color="auto"/>
            <w:left w:val="single" w:sz="12" w:space="8" w:color="CCCCCC"/>
            <w:bottom w:val="single" w:sz="2" w:space="4" w:color="auto"/>
            <w:right w:val="single" w:sz="2" w:space="8" w:color="auto"/>
          </w:divBdr>
          <w:divsChild>
            <w:div w:id="252519463">
              <w:marLeft w:val="0"/>
              <w:marRight w:val="0"/>
              <w:marTop w:val="0"/>
              <w:marBottom w:val="0"/>
              <w:divBdr>
                <w:top w:val="single" w:sz="2" w:space="0" w:color="auto"/>
                <w:left w:val="single" w:sz="2" w:space="0" w:color="auto"/>
                <w:bottom w:val="single" w:sz="2" w:space="0" w:color="auto"/>
                <w:right w:val="single" w:sz="2" w:space="0" w:color="auto"/>
              </w:divBdr>
            </w:div>
          </w:divsChild>
        </w:div>
        <w:div w:id="1095899392">
          <w:marLeft w:val="0"/>
          <w:marRight w:val="0"/>
          <w:marTop w:val="0"/>
          <w:marBottom w:val="0"/>
          <w:divBdr>
            <w:top w:val="single" w:sz="2" w:space="0" w:color="auto"/>
            <w:left w:val="single" w:sz="2" w:space="0" w:color="auto"/>
            <w:bottom w:val="single" w:sz="2" w:space="0" w:color="auto"/>
            <w:right w:val="single" w:sz="2" w:space="0" w:color="auto"/>
          </w:divBdr>
        </w:div>
        <w:div w:id="1674914395">
          <w:marLeft w:val="0"/>
          <w:marRight w:val="0"/>
          <w:marTop w:val="0"/>
          <w:marBottom w:val="0"/>
          <w:divBdr>
            <w:top w:val="none" w:sz="0" w:space="0" w:color="auto"/>
            <w:left w:val="none" w:sz="0" w:space="0" w:color="auto"/>
            <w:bottom w:val="none" w:sz="0" w:space="0" w:color="auto"/>
            <w:right w:val="none" w:sz="0" w:space="0" w:color="auto"/>
          </w:divBdr>
          <w:divsChild>
            <w:div w:id="418259708">
              <w:marLeft w:val="0"/>
              <w:marRight w:val="0"/>
              <w:marTop w:val="0"/>
              <w:marBottom w:val="0"/>
              <w:divBdr>
                <w:top w:val="single" w:sz="2" w:space="0" w:color="auto"/>
                <w:left w:val="single" w:sz="2" w:space="0" w:color="auto"/>
                <w:bottom w:val="single" w:sz="2" w:space="0" w:color="auto"/>
                <w:right w:val="single" w:sz="2" w:space="0" w:color="auto"/>
              </w:divBdr>
            </w:div>
            <w:div w:id="607348983">
              <w:marLeft w:val="0"/>
              <w:marRight w:val="0"/>
              <w:marTop w:val="0"/>
              <w:marBottom w:val="0"/>
              <w:divBdr>
                <w:top w:val="single" w:sz="2" w:space="0" w:color="auto"/>
                <w:left w:val="single" w:sz="2" w:space="0" w:color="auto"/>
                <w:bottom w:val="single" w:sz="2" w:space="0" w:color="auto"/>
                <w:right w:val="single" w:sz="2" w:space="0" w:color="auto"/>
              </w:divBdr>
            </w:div>
          </w:divsChild>
        </w:div>
        <w:div w:id="1887375928">
          <w:marLeft w:val="0"/>
          <w:marRight w:val="0"/>
          <w:marTop w:val="0"/>
          <w:marBottom w:val="0"/>
          <w:divBdr>
            <w:top w:val="single" w:sz="2" w:space="0" w:color="auto"/>
            <w:left w:val="single" w:sz="2" w:space="0" w:color="auto"/>
            <w:bottom w:val="single" w:sz="2" w:space="0" w:color="auto"/>
            <w:right w:val="single" w:sz="2" w:space="0" w:color="auto"/>
          </w:divBdr>
        </w:div>
        <w:div w:id="1793667303">
          <w:marLeft w:val="0"/>
          <w:marRight w:val="0"/>
          <w:marTop w:val="0"/>
          <w:marBottom w:val="0"/>
          <w:divBdr>
            <w:top w:val="single" w:sz="2" w:space="0" w:color="auto"/>
            <w:left w:val="single" w:sz="2" w:space="0" w:color="auto"/>
            <w:bottom w:val="single" w:sz="2" w:space="0" w:color="auto"/>
            <w:right w:val="single" w:sz="2" w:space="0" w:color="auto"/>
          </w:divBdr>
        </w:div>
        <w:div w:id="479077031">
          <w:marLeft w:val="0"/>
          <w:marRight w:val="0"/>
          <w:marTop w:val="0"/>
          <w:marBottom w:val="0"/>
          <w:divBdr>
            <w:top w:val="single" w:sz="2" w:space="0" w:color="auto"/>
            <w:left w:val="single" w:sz="2" w:space="0" w:color="auto"/>
            <w:bottom w:val="single" w:sz="2" w:space="0" w:color="auto"/>
            <w:right w:val="single" w:sz="2" w:space="0" w:color="auto"/>
          </w:divBdr>
        </w:div>
        <w:div w:id="2027632904">
          <w:marLeft w:val="0"/>
          <w:marRight w:val="0"/>
          <w:marTop w:val="0"/>
          <w:marBottom w:val="0"/>
          <w:divBdr>
            <w:top w:val="single" w:sz="2" w:space="0" w:color="auto"/>
            <w:left w:val="single" w:sz="2" w:space="0" w:color="auto"/>
            <w:bottom w:val="single" w:sz="2" w:space="0" w:color="auto"/>
            <w:right w:val="single" w:sz="2" w:space="0" w:color="auto"/>
          </w:divBdr>
        </w:div>
        <w:div w:id="151876513">
          <w:marLeft w:val="0"/>
          <w:marRight w:val="0"/>
          <w:marTop w:val="0"/>
          <w:marBottom w:val="0"/>
          <w:divBdr>
            <w:top w:val="single" w:sz="2" w:space="0" w:color="auto"/>
            <w:left w:val="single" w:sz="2" w:space="0" w:color="auto"/>
            <w:bottom w:val="single" w:sz="2" w:space="0" w:color="auto"/>
            <w:right w:val="single" w:sz="2" w:space="0" w:color="auto"/>
          </w:divBdr>
        </w:div>
        <w:div w:id="95366965">
          <w:marLeft w:val="0"/>
          <w:marRight w:val="0"/>
          <w:marTop w:val="0"/>
          <w:marBottom w:val="0"/>
          <w:divBdr>
            <w:top w:val="single" w:sz="2" w:space="0" w:color="auto"/>
            <w:left w:val="single" w:sz="2" w:space="0" w:color="auto"/>
            <w:bottom w:val="single" w:sz="2" w:space="0" w:color="auto"/>
            <w:right w:val="single" w:sz="2" w:space="0" w:color="auto"/>
          </w:divBdr>
        </w:div>
        <w:div w:id="528952256">
          <w:marLeft w:val="0"/>
          <w:marRight w:val="0"/>
          <w:marTop w:val="0"/>
          <w:marBottom w:val="0"/>
          <w:divBdr>
            <w:top w:val="single" w:sz="2" w:space="0" w:color="auto"/>
            <w:left w:val="single" w:sz="2" w:space="0" w:color="auto"/>
            <w:bottom w:val="single" w:sz="2" w:space="0" w:color="auto"/>
            <w:right w:val="single" w:sz="2" w:space="0" w:color="auto"/>
          </w:divBdr>
        </w:div>
        <w:div w:id="1994019024">
          <w:marLeft w:val="0"/>
          <w:marRight w:val="0"/>
          <w:marTop w:val="0"/>
          <w:marBottom w:val="0"/>
          <w:divBdr>
            <w:top w:val="single" w:sz="2" w:space="0" w:color="auto"/>
            <w:left w:val="single" w:sz="2" w:space="0" w:color="auto"/>
            <w:bottom w:val="single" w:sz="2" w:space="0" w:color="auto"/>
            <w:right w:val="single" w:sz="2" w:space="0" w:color="auto"/>
          </w:divBdr>
        </w:div>
        <w:div w:id="988246025">
          <w:marLeft w:val="0"/>
          <w:marRight w:val="0"/>
          <w:marTop w:val="0"/>
          <w:marBottom w:val="0"/>
          <w:divBdr>
            <w:top w:val="single" w:sz="2" w:space="0" w:color="auto"/>
            <w:left w:val="single" w:sz="2" w:space="0" w:color="auto"/>
            <w:bottom w:val="single" w:sz="2" w:space="0" w:color="auto"/>
            <w:right w:val="single" w:sz="2" w:space="0" w:color="auto"/>
          </w:divBdr>
          <w:divsChild>
            <w:div w:id="1445418932">
              <w:marLeft w:val="0"/>
              <w:marRight w:val="0"/>
              <w:marTop w:val="0"/>
              <w:marBottom w:val="0"/>
              <w:divBdr>
                <w:top w:val="single" w:sz="2" w:space="0" w:color="auto"/>
                <w:left w:val="single" w:sz="2" w:space="0" w:color="auto"/>
                <w:bottom w:val="single" w:sz="2" w:space="0" w:color="auto"/>
                <w:right w:val="single" w:sz="2" w:space="0" w:color="auto"/>
              </w:divBdr>
            </w:div>
          </w:divsChild>
        </w:div>
        <w:div w:id="850608920">
          <w:marLeft w:val="0"/>
          <w:marRight w:val="0"/>
          <w:marTop w:val="0"/>
          <w:marBottom w:val="0"/>
          <w:divBdr>
            <w:top w:val="single" w:sz="2" w:space="0" w:color="auto"/>
            <w:left w:val="single" w:sz="2" w:space="0" w:color="auto"/>
            <w:bottom w:val="single" w:sz="2" w:space="0" w:color="auto"/>
            <w:right w:val="single" w:sz="2" w:space="0" w:color="auto"/>
          </w:divBdr>
        </w:div>
        <w:div w:id="2031490433">
          <w:marLeft w:val="0"/>
          <w:marRight w:val="0"/>
          <w:marTop w:val="0"/>
          <w:marBottom w:val="0"/>
          <w:divBdr>
            <w:top w:val="single" w:sz="2" w:space="0" w:color="auto"/>
            <w:left w:val="single" w:sz="2" w:space="0" w:color="auto"/>
            <w:bottom w:val="single" w:sz="2" w:space="0" w:color="auto"/>
            <w:right w:val="single" w:sz="2" w:space="0" w:color="auto"/>
          </w:divBdr>
        </w:div>
        <w:div w:id="273099684">
          <w:marLeft w:val="0"/>
          <w:marRight w:val="0"/>
          <w:marTop w:val="0"/>
          <w:marBottom w:val="0"/>
          <w:divBdr>
            <w:top w:val="single" w:sz="2" w:space="0" w:color="auto"/>
            <w:left w:val="single" w:sz="2" w:space="0" w:color="auto"/>
            <w:bottom w:val="single" w:sz="2" w:space="0" w:color="auto"/>
            <w:right w:val="single" w:sz="2" w:space="0" w:color="auto"/>
          </w:divBdr>
        </w:div>
        <w:div w:id="1080056956">
          <w:marLeft w:val="0"/>
          <w:marRight w:val="0"/>
          <w:marTop w:val="0"/>
          <w:marBottom w:val="0"/>
          <w:divBdr>
            <w:top w:val="single" w:sz="2" w:space="0" w:color="auto"/>
            <w:left w:val="single" w:sz="2" w:space="0" w:color="auto"/>
            <w:bottom w:val="single" w:sz="2" w:space="0" w:color="auto"/>
            <w:right w:val="single" w:sz="2" w:space="0" w:color="auto"/>
          </w:divBdr>
        </w:div>
        <w:div w:id="658077724">
          <w:marLeft w:val="0"/>
          <w:marRight w:val="0"/>
          <w:marTop w:val="0"/>
          <w:marBottom w:val="0"/>
          <w:divBdr>
            <w:top w:val="single" w:sz="2" w:space="0" w:color="auto"/>
            <w:left w:val="single" w:sz="2" w:space="0" w:color="auto"/>
            <w:bottom w:val="single" w:sz="2" w:space="0" w:color="auto"/>
            <w:right w:val="single" w:sz="2" w:space="0" w:color="auto"/>
          </w:divBdr>
        </w:div>
        <w:div w:id="1448157814">
          <w:marLeft w:val="0"/>
          <w:marRight w:val="0"/>
          <w:marTop w:val="0"/>
          <w:marBottom w:val="0"/>
          <w:divBdr>
            <w:top w:val="single" w:sz="2" w:space="0" w:color="auto"/>
            <w:left w:val="single" w:sz="2" w:space="0" w:color="auto"/>
            <w:bottom w:val="single" w:sz="2" w:space="0" w:color="auto"/>
            <w:right w:val="single" w:sz="2" w:space="0" w:color="auto"/>
          </w:divBdr>
          <w:divsChild>
            <w:div w:id="6181225">
              <w:marLeft w:val="0"/>
              <w:marRight w:val="0"/>
              <w:marTop w:val="0"/>
              <w:marBottom w:val="0"/>
              <w:divBdr>
                <w:top w:val="single" w:sz="2" w:space="0" w:color="auto"/>
                <w:left w:val="single" w:sz="2" w:space="0" w:color="auto"/>
                <w:bottom w:val="single" w:sz="2" w:space="0" w:color="auto"/>
                <w:right w:val="single" w:sz="2" w:space="0" w:color="auto"/>
              </w:divBdr>
            </w:div>
          </w:divsChild>
        </w:div>
        <w:div w:id="244072175">
          <w:marLeft w:val="0"/>
          <w:marRight w:val="0"/>
          <w:marTop w:val="0"/>
          <w:marBottom w:val="0"/>
          <w:divBdr>
            <w:top w:val="single" w:sz="2" w:space="0" w:color="auto"/>
            <w:left w:val="single" w:sz="2" w:space="0" w:color="auto"/>
            <w:bottom w:val="single" w:sz="2" w:space="0" w:color="auto"/>
            <w:right w:val="single" w:sz="2" w:space="0" w:color="auto"/>
          </w:divBdr>
        </w:div>
        <w:div w:id="1783263634">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gi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gif"/><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247</Words>
  <Characters>1409</Characters>
  <Application>Microsoft Office Word</Application>
  <DocSecurity>0</DocSecurity>
  <Lines>11</Lines>
  <Paragraphs>3</Paragraphs>
  <ScaleCrop>false</ScaleCrop>
  <Company/>
  <LinksUpToDate>false</LinksUpToDate>
  <CharactersWithSpaces>1653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2023-11-15T05:54:00Z</dcterms:created>
  <dcterms:modified xsi:type="dcterms:W3CDTF">2023-11-15T05:55:00Z</dcterms:modified>
</cp:coreProperties>
</file>