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A13642" w14:textId="77777777"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color w:val="303030"/>
          <w:kern w:val="0"/>
          <w:sz w:val="27"/>
          <w:szCs w:val="27"/>
        </w:rPr>
        <w:t>近日，中国信息通信研究院发布了《</w:t>
      </w:r>
      <w:r w:rsidRPr="00737D8E">
        <w:rPr>
          <w:rFonts w:ascii="Segoe UI" w:hAnsi="Segoe UI" w:cs="Segoe UI"/>
          <w:color w:val="303030"/>
          <w:kern w:val="0"/>
          <w:sz w:val="27"/>
          <w:szCs w:val="27"/>
        </w:rPr>
        <w:t>2023</w:t>
      </w:r>
      <w:r w:rsidRPr="00737D8E">
        <w:rPr>
          <w:rFonts w:ascii="Segoe UI" w:hAnsi="Segoe UI" w:cs="Segoe UI"/>
          <w:color w:val="303030"/>
          <w:kern w:val="0"/>
          <w:sz w:val="27"/>
          <w:szCs w:val="27"/>
        </w:rPr>
        <w:t>高质量数字化转型产品及服务全景图</w:t>
      </w:r>
      <w:r w:rsidRPr="00737D8E">
        <w:rPr>
          <w:rFonts w:ascii="Segoe UI" w:hAnsi="Segoe UI" w:cs="Segoe UI"/>
          <w:color w:val="303030"/>
          <w:kern w:val="0"/>
          <w:sz w:val="27"/>
          <w:szCs w:val="27"/>
        </w:rPr>
        <w:t>(10</w:t>
      </w:r>
      <w:r w:rsidRPr="00737D8E">
        <w:rPr>
          <w:rFonts w:ascii="Segoe UI" w:hAnsi="Segoe UI" w:cs="Segoe UI"/>
          <w:color w:val="303030"/>
          <w:kern w:val="0"/>
          <w:sz w:val="27"/>
          <w:szCs w:val="27"/>
        </w:rPr>
        <w:t>月</w:t>
      </w:r>
      <w:r w:rsidRPr="00737D8E">
        <w:rPr>
          <w:rFonts w:ascii="Segoe UI" w:hAnsi="Segoe UI" w:cs="Segoe UI"/>
          <w:color w:val="303030"/>
          <w:kern w:val="0"/>
          <w:sz w:val="27"/>
          <w:szCs w:val="27"/>
        </w:rPr>
        <w:t>-12</w:t>
      </w:r>
      <w:r w:rsidRPr="00737D8E">
        <w:rPr>
          <w:rFonts w:ascii="Segoe UI" w:hAnsi="Segoe UI" w:cs="Segoe UI"/>
          <w:color w:val="303030"/>
          <w:kern w:val="0"/>
          <w:sz w:val="27"/>
          <w:szCs w:val="27"/>
        </w:rPr>
        <w:t>月份新增入图产品</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以下简称</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《全景图》</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，在通用办公领域，统信畅写文档协作管理系统</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以下简称</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畅写文档</w:t>
      </w:r>
      <w:r w:rsidRPr="00737D8E">
        <w:rPr>
          <w:rFonts w:ascii="Segoe UI" w:hAnsi="Segoe UI" w:cs="Segoe UI"/>
          <w:color w:val="303030"/>
          <w:kern w:val="0"/>
          <w:sz w:val="27"/>
          <w:szCs w:val="27"/>
        </w:rPr>
        <w:t>”)</w:t>
      </w:r>
      <w:r w:rsidRPr="00737D8E">
        <w:rPr>
          <w:rFonts w:ascii="Segoe UI" w:hAnsi="Segoe UI" w:cs="Segoe UI"/>
          <w:color w:val="303030"/>
          <w:kern w:val="0"/>
          <w:sz w:val="27"/>
          <w:szCs w:val="27"/>
        </w:rPr>
        <w:t>成功通过专业评估，成为入选《全景图》的产品之一。这一荣誉是对畅写文档在数字化转型领域的卓越表现和突出贡献的肯定。</w:t>
      </w:r>
    </w:p>
    <w:p w14:paraId="38AB7C1C" w14:textId="535CA350"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31501DBC" wp14:editId="651435B1">
            <wp:extent cx="5278120" cy="3929380"/>
            <wp:effectExtent l="0" t="0" r="0" b="0"/>
            <wp:docPr id="143483998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3929380"/>
                    </a:xfrm>
                    <a:prstGeom prst="rect">
                      <a:avLst/>
                    </a:prstGeom>
                    <a:noFill/>
                    <a:ln>
                      <a:noFill/>
                    </a:ln>
                  </pic:spPr>
                </pic:pic>
              </a:graphicData>
            </a:graphic>
          </wp:inline>
        </w:drawing>
      </w:r>
    </w:p>
    <w:p w14:paraId="25C51B03" w14:textId="4737F78D"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699172A9" wp14:editId="672D12D2">
            <wp:extent cx="5278120" cy="3729990"/>
            <wp:effectExtent l="0" t="0" r="0" b="3810"/>
            <wp:docPr id="46856106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729990"/>
                    </a:xfrm>
                    <a:prstGeom prst="rect">
                      <a:avLst/>
                    </a:prstGeom>
                    <a:noFill/>
                    <a:ln>
                      <a:noFill/>
                    </a:ln>
                  </pic:spPr>
                </pic:pic>
              </a:graphicData>
            </a:graphic>
          </wp:inline>
        </w:drawing>
      </w:r>
    </w:p>
    <w:p w14:paraId="15A9F797"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lastRenderedPageBreak/>
        <w:t>统信畅写文档是一款集成了</w:t>
      </w:r>
      <w:r w:rsidRPr="00737D8E">
        <w:rPr>
          <w:rFonts w:ascii="Segoe UI" w:hAnsi="Segoe UI" w:cs="Segoe UI"/>
          <w:b/>
          <w:bCs/>
          <w:color w:val="303030"/>
          <w:kern w:val="0"/>
          <w:szCs w:val="24"/>
        </w:rPr>
        <w:t>文档在线编辑、多人协作、集中管</w:t>
      </w:r>
      <w:proofErr w:type="gramStart"/>
      <w:r w:rsidRPr="00737D8E">
        <w:rPr>
          <w:rFonts w:ascii="Segoe UI" w:hAnsi="Segoe UI" w:cs="Segoe UI"/>
          <w:b/>
          <w:bCs/>
          <w:color w:val="303030"/>
          <w:kern w:val="0"/>
          <w:szCs w:val="24"/>
        </w:rPr>
        <w:t>控以及</w:t>
      </w:r>
      <w:proofErr w:type="gramEnd"/>
      <w:r w:rsidRPr="00737D8E">
        <w:rPr>
          <w:rFonts w:ascii="Segoe UI" w:hAnsi="Segoe UI" w:cs="Segoe UI"/>
          <w:b/>
          <w:bCs/>
          <w:color w:val="303030"/>
          <w:kern w:val="0"/>
          <w:szCs w:val="24"/>
        </w:rPr>
        <w:t>安全存储</w:t>
      </w:r>
      <w:r w:rsidRPr="00737D8E">
        <w:rPr>
          <w:rFonts w:ascii="Segoe UI" w:hAnsi="Segoe UI" w:cs="Segoe UI"/>
          <w:color w:val="303030"/>
          <w:kern w:val="0"/>
          <w:szCs w:val="24"/>
        </w:rPr>
        <w:t>等功能的全新一代</w:t>
      </w:r>
      <w:r w:rsidRPr="00737D8E">
        <w:rPr>
          <w:rFonts w:ascii="Segoe UI" w:hAnsi="Segoe UI" w:cs="Segoe UI"/>
          <w:b/>
          <w:bCs/>
          <w:color w:val="303030"/>
          <w:kern w:val="0"/>
          <w:szCs w:val="24"/>
        </w:rPr>
        <w:t>文档协作办公平台</w:t>
      </w:r>
      <w:r w:rsidRPr="00737D8E">
        <w:rPr>
          <w:rFonts w:ascii="Segoe UI" w:hAnsi="Segoe UI" w:cs="Segoe UI"/>
          <w:color w:val="303030"/>
          <w:kern w:val="0"/>
          <w:szCs w:val="24"/>
        </w:rPr>
        <w:t>。凭借其独特优势，畅写文档产品成为了众多企业将其作为文档管理平台，在数字化转型领域得到了高度认可。接下来让我们深入了解畅写文档的四大关键功能。</w:t>
      </w:r>
    </w:p>
    <w:p w14:paraId="348C29DB" w14:textId="197F6AD0"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0BE8B489" wp14:editId="1541D46F">
            <wp:extent cx="5278120" cy="2971165"/>
            <wp:effectExtent l="0" t="0" r="0" b="635"/>
            <wp:docPr id="71438695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02E93C6" w14:textId="77777777" w:rsidR="00737D8E" w:rsidRPr="00737D8E" w:rsidRDefault="00737D8E" w:rsidP="00737D8E">
      <w:pPr>
        <w:widowControl/>
        <w:shd w:val="clear" w:color="auto" w:fill="FFFFFF"/>
        <w:spacing w:before="100" w:beforeAutospacing="1"/>
        <w:jc w:val="left"/>
        <w:outlineLvl w:val="2"/>
        <w:rPr>
          <w:rFonts w:ascii="Segoe UI" w:hAnsi="Segoe UI" w:cs="Segoe UI"/>
          <w:color w:val="303030"/>
          <w:kern w:val="0"/>
          <w:sz w:val="27"/>
          <w:szCs w:val="27"/>
        </w:rPr>
      </w:pPr>
      <w:r w:rsidRPr="00737D8E">
        <w:rPr>
          <w:rFonts w:ascii="MS Gothic" w:eastAsia="MS Gothic" w:hAnsi="MS Gothic" w:cs="MS Gothic" w:hint="eastAsia"/>
          <w:color w:val="303030"/>
          <w:kern w:val="0"/>
          <w:sz w:val="27"/>
          <w:szCs w:val="27"/>
        </w:rPr>
        <w:t>◈</w:t>
      </w:r>
      <w:r w:rsidRPr="00737D8E">
        <w:rPr>
          <w:rFonts w:ascii="Segoe UI" w:hAnsi="Segoe UI" w:cs="Segoe UI"/>
          <w:color w:val="303030"/>
          <w:kern w:val="0"/>
          <w:sz w:val="27"/>
          <w:szCs w:val="27"/>
        </w:rPr>
        <w:t>丰富的办公应用</w:t>
      </w:r>
    </w:p>
    <w:p w14:paraId="15E7C4E9"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畅写文档为企业提供丰富且强大的在线办公应用。其包括</w:t>
      </w:r>
      <w:r w:rsidRPr="00737D8E">
        <w:rPr>
          <w:rFonts w:ascii="Segoe UI" w:hAnsi="Segoe UI" w:cs="Segoe UI"/>
          <w:b/>
          <w:bCs/>
          <w:color w:val="303030"/>
          <w:kern w:val="0"/>
          <w:szCs w:val="24"/>
        </w:rPr>
        <w:t>全面的在线</w:t>
      </w:r>
      <w:r w:rsidRPr="00737D8E">
        <w:rPr>
          <w:rFonts w:ascii="Segoe UI" w:hAnsi="Segoe UI" w:cs="Segoe UI"/>
          <w:b/>
          <w:bCs/>
          <w:color w:val="303030"/>
          <w:kern w:val="0"/>
          <w:szCs w:val="24"/>
        </w:rPr>
        <w:t>Office</w:t>
      </w:r>
      <w:r w:rsidRPr="00737D8E">
        <w:rPr>
          <w:rFonts w:ascii="Segoe UI" w:hAnsi="Segoe UI" w:cs="Segoe UI"/>
          <w:b/>
          <w:bCs/>
          <w:color w:val="303030"/>
          <w:kern w:val="0"/>
          <w:szCs w:val="24"/>
        </w:rPr>
        <w:t>套件、在线表单、图片在线预览，以及音视频播放和在线解压</w:t>
      </w:r>
      <w:r w:rsidRPr="00737D8E">
        <w:rPr>
          <w:rFonts w:ascii="Segoe UI" w:hAnsi="Segoe UI" w:cs="Segoe UI"/>
          <w:color w:val="303030"/>
          <w:kern w:val="0"/>
          <w:szCs w:val="24"/>
        </w:rPr>
        <w:t>等多种实用工具，满足员工在日常办公中的各项需求，使员工在日常办公中无需在不同应用间频繁切换，极大地提高了企业办公的效率和便捷性。</w:t>
      </w:r>
    </w:p>
    <w:p w14:paraId="7779D80A" w14:textId="77EC2D5B"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796297E6" wp14:editId="1A98EDEC">
            <wp:extent cx="5278120" cy="3049270"/>
            <wp:effectExtent l="0" t="0" r="0" b="0"/>
            <wp:docPr id="5736626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3049270"/>
                    </a:xfrm>
                    <a:prstGeom prst="rect">
                      <a:avLst/>
                    </a:prstGeom>
                    <a:noFill/>
                    <a:ln>
                      <a:noFill/>
                    </a:ln>
                  </pic:spPr>
                </pic:pic>
              </a:graphicData>
            </a:graphic>
          </wp:inline>
        </w:drawing>
      </w:r>
    </w:p>
    <w:p w14:paraId="1861E516" w14:textId="77777777" w:rsidR="00737D8E" w:rsidRPr="00737D8E" w:rsidRDefault="00737D8E" w:rsidP="00737D8E">
      <w:pPr>
        <w:widowControl/>
        <w:shd w:val="clear" w:color="auto" w:fill="FFFFFF"/>
        <w:spacing w:before="100" w:beforeAutospacing="1"/>
        <w:jc w:val="left"/>
        <w:outlineLvl w:val="2"/>
        <w:rPr>
          <w:rFonts w:ascii="Segoe UI" w:hAnsi="Segoe UI" w:cs="Segoe UI"/>
          <w:color w:val="303030"/>
          <w:kern w:val="0"/>
          <w:sz w:val="27"/>
          <w:szCs w:val="27"/>
        </w:rPr>
      </w:pPr>
      <w:r w:rsidRPr="00737D8E">
        <w:rPr>
          <w:rFonts w:ascii="MS Gothic" w:eastAsia="MS Gothic" w:hAnsi="MS Gothic" w:cs="MS Gothic" w:hint="eastAsia"/>
          <w:color w:val="303030"/>
          <w:kern w:val="0"/>
          <w:sz w:val="27"/>
          <w:szCs w:val="27"/>
        </w:rPr>
        <w:t>◈</w:t>
      </w:r>
      <w:r w:rsidRPr="00737D8E">
        <w:rPr>
          <w:rFonts w:ascii="Segoe UI" w:hAnsi="Segoe UI" w:cs="Segoe UI"/>
          <w:color w:val="303030"/>
          <w:kern w:val="0"/>
          <w:sz w:val="27"/>
          <w:szCs w:val="27"/>
        </w:rPr>
        <w:t>团队文档</w:t>
      </w:r>
    </w:p>
    <w:p w14:paraId="7E9E46CB"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用户可随时通过畅写文档进行</w:t>
      </w:r>
      <w:r w:rsidRPr="00737D8E">
        <w:rPr>
          <w:rFonts w:ascii="Segoe UI" w:hAnsi="Segoe UI" w:cs="Segoe UI"/>
          <w:b/>
          <w:bCs/>
          <w:color w:val="303030"/>
          <w:kern w:val="0"/>
          <w:szCs w:val="24"/>
        </w:rPr>
        <w:t>多人共享文档，发起在线协作</w:t>
      </w:r>
      <w:r w:rsidRPr="00737D8E">
        <w:rPr>
          <w:rFonts w:ascii="Segoe UI" w:hAnsi="Segoe UI" w:cs="Segoe UI"/>
          <w:color w:val="303030"/>
          <w:kern w:val="0"/>
          <w:szCs w:val="24"/>
        </w:rPr>
        <w:t>；支持</w:t>
      </w:r>
      <w:r w:rsidRPr="00737D8E">
        <w:rPr>
          <w:rFonts w:ascii="Segoe UI" w:hAnsi="Segoe UI" w:cs="Segoe UI"/>
          <w:b/>
          <w:bCs/>
          <w:color w:val="303030"/>
          <w:kern w:val="0"/>
          <w:szCs w:val="24"/>
        </w:rPr>
        <w:t>跨部门快速组建团队</w:t>
      </w:r>
      <w:r w:rsidRPr="00737D8E">
        <w:rPr>
          <w:rFonts w:ascii="Segoe UI" w:hAnsi="Segoe UI" w:cs="Segoe UI"/>
          <w:color w:val="303030"/>
          <w:kern w:val="0"/>
          <w:szCs w:val="24"/>
        </w:rPr>
        <w:t>，共同完成创作，提高团队组织协作效率；支持文档</w:t>
      </w:r>
      <w:r w:rsidRPr="00737D8E">
        <w:rPr>
          <w:rFonts w:ascii="Segoe UI" w:hAnsi="Segoe UI" w:cs="Segoe UI"/>
          <w:b/>
          <w:bCs/>
          <w:color w:val="303030"/>
          <w:kern w:val="0"/>
          <w:szCs w:val="24"/>
        </w:rPr>
        <w:t>在线沟通或者</w:t>
      </w:r>
      <w:r w:rsidRPr="00737D8E">
        <w:rPr>
          <w:rFonts w:ascii="Segoe UI" w:hAnsi="Segoe UI" w:cs="Segoe UI"/>
          <w:b/>
          <w:bCs/>
          <w:color w:val="303030"/>
          <w:kern w:val="0"/>
          <w:szCs w:val="24"/>
        </w:rPr>
        <w:t>@</w:t>
      </w:r>
      <w:r w:rsidRPr="00737D8E">
        <w:rPr>
          <w:rFonts w:ascii="Segoe UI" w:hAnsi="Segoe UI" w:cs="Segoe UI"/>
          <w:color w:val="303030"/>
          <w:kern w:val="0"/>
          <w:szCs w:val="24"/>
        </w:rPr>
        <w:lastRenderedPageBreak/>
        <w:t>指定协作者，帮助用户快速定位至沟通内容。通过跨部门团队在线协作，提高远程协作办公效率。</w:t>
      </w:r>
    </w:p>
    <w:p w14:paraId="190ED6BB" w14:textId="38570F4B"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566A523B" wp14:editId="3D4FC576">
            <wp:extent cx="5278120" cy="3045460"/>
            <wp:effectExtent l="0" t="0" r="0" b="2540"/>
            <wp:docPr id="81643700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3045460"/>
                    </a:xfrm>
                    <a:prstGeom prst="rect">
                      <a:avLst/>
                    </a:prstGeom>
                    <a:noFill/>
                    <a:ln>
                      <a:noFill/>
                    </a:ln>
                  </pic:spPr>
                </pic:pic>
              </a:graphicData>
            </a:graphic>
          </wp:inline>
        </w:drawing>
      </w:r>
    </w:p>
    <w:p w14:paraId="69507682" w14:textId="77777777" w:rsidR="00737D8E" w:rsidRPr="00737D8E" w:rsidRDefault="00737D8E" w:rsidP="00737D8E">
      <w:pPr>
        <w:widowControl/>
        <w:shd w:val="clear" w:color="auto" w:fill="FFFFFF"/>
        <w:spacing w:before="100" w:beforeAutospacing="1"/>
        <w:jc w:val="left"/>
        <w:outlineLvl w:val="2"/>
        <w:rPr>
          <w:rFonts w:ascii="Segoe UI" w:hAnsi="Segoe UI" w:cs="Segoe UI"/>
          <w:color w:val="303030"/>
          <w:kern w:val="0"/>
          <w:sz w:val="27"/>
          <w:szCs w:val="27"/>
        </w:rPr>
      </w:pPr>
      <w:r w:rsidRPr="00737D8E">
        <w:rPr>
          <w:rFonts w:ascii="MS Gothic" w:eastAsia="MS Gothic" w:hAnsi="MS Gothic" w:cs="MS Gothic" w:hint="eastAsia"/>
          <w:color w:val="303030"/>
          <w:kern w:val="0"/>
          <w:sz w:val="27"/>
          <w:szCs w:val="27"/>
        </w:rPr>
        <w:t>◈</w:t>
      </w:r>
      <w:r w:rsidRPr="00737D8E">
        <w:rPr>
          <w:rFonts w:ascii="Segoe UI" w:hAnsi="Segoe UI" w:cs="Segoe UI"/>
          <w:color w:val="303030"/>
          <w:kern w:val="0"/>
          <w:sz w:val="27"/>
          <w:szCs w:val="27"/>
        </w:rPr>
        <w:t>企业知识中心</w:t>
      </w:r>
    </w:p>
    <w:p w14:paraId="4EDF4A5E"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畅写文档的</w:t>
      </w:r>
      <w:r w:rsidRPr="00737D8E">
        <w:rPr>
          <w:rFonts w:ascii="Segoe UI" w:hAnsi="Segoe UI" w:cs="Segoe UI"/>
          <w:color w:val="303030"/>
          <w:kern w:val="0"/>
          <w:szCs w:val="24"/>
        </w:rPr>
        <w:t>“</w:t>
      </w:r>
      <w:r w:rsidRPr="00737D8E">
        <w:rPr>
          <w:rFonts w:ascii="Segoe UI" w:hAnsi="Segoe UI" w:cs="Segoe UI"/>
          <w:color w:val="303030"/>
          <w:kern w:val="0"/>
          <w:szCs w:val="24"/>
        </w:rPr>
        <w:t>企业知识中心</w:t>
      </w:r>
      <w:r w:rsidRPr="00737D8E">
        <w:rPr>
          <w:rFonts w:ascii="Segoe UI" w:hAnsi="Segoe UI" w:cs="Segoe UI"/>
          <w:color w:val="303030"/>
          <w:kern w:val="0"/>
          <w:szCs w:val="24"/>
        </w:rPr>
        <w:t>”</w:t>
      </w:r>
      <w:r w:rsidRPr="00737D8E">
        <w:rPr>
          <w:rFonts w:ascii="Segoe UI" w:hAnsi="Segoe UI" w:cs="Segoe UI"/>
          <w:color w:val="303030"/>
          <w:kern w:val="0"/>
          <w:szCs w:val="24"/>
        </w:rPr>
        <w:t>作为专业的企业知识管理工具，具有</w:t>
      </w:r>
      <w:r w:rsidRPr="00737D8E">
        <w:rPr>
          <w:rFonts w:ascii="Segoe UI" w:hAnsi="Segoe UI" w:cs="Segoe UI"/>
          <w:b/>
          <w:bCs/>
          <w:color w:val="303030"/>
          <w:kern w:val="0"/>
          <w:szCs w:val="24"/>
        </w:rPr>
        <w:t>灵活的架构、多种资料类型支持、统计与分析功能以及添加水印设置</w:t>
      </w:r>
      <w:r w:rsidRPr="00737D8E">
        <w:rPr>
          <w:rFonts w:ascii="Segoe UI" w:hAnsi="Segoe UI" w:cs="Segoe UI"/>
          <w:color w:val="303030"/>
          <w:kern w:val="0"/>
          <w:szCs w:val="24"/>
        </w:rPr>
        <w:t>等优势，可以实现对企业所有文档和知识资产的集中存储和管理，实现高效的知识管理，提升组织效率和竞争力。</w:t>
      </w:r>
    </w:p>
    <w:p w14:paraId="6734DCA0" w14:textId="7CC1D8BF"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47E18F0E" wp14:editId="296AAED5">
            <wp:extent cx="5278120" cy="3170555"/>
            <wp:effectExtent l="0" t="0" r="0" b="0"/>
            <wp:docPr id="127056207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3170555"/>
                    </a:xfrm>
                    <a:prstGeom prst="rect">
                      <a:avLst/>
                    </a:prstGeom>
                    <a:noFill/>
                    <a:ln>
                      <a:noFill/>
                    </a:ln>
                  </pic:spPr>
                </pic:pic>
              </a:graphicData>
            </a:graphic>
          </wp:inline>
        </w:drawing>
      </w:r>
    </w:p>
    <w:p w14:paraId="7200D637" w14:textId="77777777" w:rsidR="00737D8E" w:rsidRPr="00737D8E" w:rsidRDefault="00737D8E" w:rsidP="00737D8E">
      <w:pPr>
        <w:widowControl/>
        <w:shd w:val="clear" w:color="auto" w:fill="FFFFFF"/>
        <w:spacing w:before="100" w:beforeAutospacing="1"/>
        <w:jc w:val="left"/>
        <w:outlineLvl w:val="2"/>
        <w:rPr>
          <w:rFonts w:ascii="Segoe UI" w:hAnsi="Segoe UI" w:cs="Segoe UI"/>
          <w:color w:val="303030"/>
          <w:kern w:val="0"/>
          <w:sz w:val="27"/>
          <w:szCs w:val="27"/>
        </w:rPr>
      </w:pPr>
      <w:r w:rsidRPr="00737D8E">
        <w:rPr>
          <w:rFonts w:ascii="MS Gothic" w:eastAsia="MS Gothic" w:hAnsi="MS Gothic" w:cs="MS Gothic" w:hint="eastAsia"/>
          <w:color w:val="303030"/>
          <w:kern w:val="0"/>
          <w:sz w:val="27"/>
          <w:szCs w:val="27"/>
        </w:rPr>
        <w:t>◈</w:t>
      </w:r>
      <w:r w:rsidRPr="00737D8E">
        <w:rPr>
          <w:rFonts w:ascii="Segoe UI" w:hAnsi="Segoe UI" w:cs="Segoe UI"/>
          <w:color w:val="303030"/>
          <w:kern w:val="0"/>
          <w:sz w:val="27"/>
          <w:szCs w:val="27"/>
        </w:rPr>
        <w:t>文档全方位安全管控</w:t>
      </w:r>
    </w:p>
    <w:p w14:paraId="2526F1FF"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畅写文档提供</w:t>
      </w:r>
      <w:r w:rsidRPr="00737D8E">
        <w:rPr>
          <w:rFonts w:ascii="Segoe UI" w:hAnsi="Segoe UI" w:cs="Segoe UI"/>
          <w:b/>
          <w:bCs/>
          <w:color w:val="303030"/>
          <w:kern w:val="0"/>
          <w:szCs w:val="24"/>
        </w:rPr>
        <w:t>应用、内容和存储</w:t>
      </w:r>
      <w:r w:rsidRPr="00737D8E">
        <w:rPr>
          <w:rFonts w:ascii="Segoe UI" w:hAnsi="Segoe UI" w:cs="Segoe UI"/>
          <w:color w:val="303030"/>
          <w:kern w:val="0"/>
          <w:szCs w:val="24"/>
        </w:rPr>
        <w:t>三个维度的安全管控：应用安全方面，通过角色权限分配避免越权访问；内容安全方面，管控文档权限、分享链接加密、设</w:t>
      </w:r>
      <w:r w:rsidRPr="00737D8E">
        <w:rPr>
          <w:rFonts w:ascii="Segoe UI" w:hAnsi="Segoe UI" w:cs="Segoe UI"/>
          <w:color w:val="303030"/>
          <w:kern w:val="0"/>
          <w:szCs w:val="24"/>
        </w:rPr>
        <w:lastRenderedPageBreak/>
        <w:t>置共享有效期和协作权限；存储安全方面，提供操作日志和在线水印功能，可追溯外泄风险。</w:t>
      </w:r>
    </w:p>
    <w:p w14:paraId="621E7A68" w14:textId="060DE067" w:rsidR="00737D8E" w:rsidRPr="00737D8E" w:rsidRDefault="00737D8E" w:rsidP="00737D8E">
      <w:pPr>
        <w:widowControl/>
        <w:shd w:val="clear" w:color="auto" w:fill="FFFFFF"/>
        <w:jc w:val="left"/>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3339DBF6" wp14:editId="6B3C5ECD">
            <wp:extent cx="5278120" cy="4210685"/>
            <wp:effectExtent l="0" t="0" r="0" b="0"/>
            <wp:docPr id="71907845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8120" cy="4210685"/>
                    </a:xfrm>
                    <a:prstGeom prst="rect">
                      <a:avLst/>
                    </a:prstGeom>
                    <a:noFill/>
                    <a:ln>
                      <a:noFill/>
                    </a:ln>
                  </pic:spPr>
                </pic:pic>
              </a:graphicData>
            </a:graphic>
          </wp:inline>
        </w:drawing>
      </w:r>
    </w:p>
    <w:p w14:paraId="464ADF84" w14:textId="373DF927" w:rsidR="00737D8E" w:rsidRPr="00737D8E" w:rsidRDefault="00737D8E" w:rsidP="00737D8E">
      <w:pPr>
        <w:widowControl/>
        <w:shd w:val="clear" w:color="auto" w:fill="FFFFFF"/>
        <w:jc w:val="center"/>
        <w:rPr>
          <w:rFonts w:ascii="Segoe UI" w:hAnsi="Segoe UI" w:cs="Segoe UI"/>
          <w:color w:val="303030"/>
          <w:kern w:val="0"/>
          <w:sz w:val="27"/>
          <w:szCs w:val="27"/>
        </w:rPr>
      </w:pPr>
      <w:r w:rsidRPr="00737D8E">
        <w:rPr>
          <w:rFonts w:ascii="Segoe UI" w:hAnsi="Segoe UI" w:cs="Segoe UI"/>
          <w:noProof/>
          <w:color w:val="303030"/>
          <w:kern w:val="0"/>
          <w:sz w:val="27"/>
          <w:szCs w:val="27"/>
        </w:rPr>
        <w:drawing>
          <wp:inline distT="0" distB="0" distL="0" distR="0" wp14:anchorId="4DB837F8" wp14:editId="407DDAC1">
            <wp:extent cx="525780" cy="525780"/>
            <wp:effectExtent l="0" t="0" r="7620" b="7620"/>
            <wp:docPr id="16853690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416DAED5"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作为通用办公领域的优秀产品，畅写文档成功</w:t>
      </w:r>
      <w:proofErr w:type="gramStart"/>
      <w:r w:rsidRPr="00737D8E">
        <w:rPr>
          <w:rFonts w:ascii="Segoe UI" w:hAnsi="Segoe UI" w:cs="Segoe UI"/>
          <w:color w:val="303030"/>
          <w:kern w:val="0"/>
          <w:szCs w:val="24"/>
        </w:rPr>
        <w:t>入选信通院</w:t>
      </w:r>
      <w:proofErr w:type="gramEnd"/>
      <w:r w:rsidRPr="00737D8E">
        <w:rPr>
          <w:rFonts w:ascii="Segoe UI" w:hAnsi="Segoe UI" w:cs="Segoe UI"/>
          <w:color w:val="303030"/>
          <w:kern w:val="0"/>
          <w:szCs w:val="24"/>
        </w:rPr>
        <w:t>《全景图》，不仅彰显了其在数字化转型领域的实力和优势，同时也为推动整个行业的数字化转型提供了有力的支持。</w:t>
      </w:r>
    </w:p>
    <w:p w14:paraId="27D90017"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未来，畅写文档将继续秉持创新精神，致力于为用户提供更加智能、高效、通用的数字化办公解决方案，助力企业实现数字化转型的新高度。</w:t>
      </w:r>
    </w:p>
    <w:p w14:paraId="4AE53C9C" w14:textId="20388BBE" w:rsidR="00737D8E" w:rsidRPr="00737D8E" w:rsidRDefault="00737D8E" w:rsidP="00737D8E">
      <w:pPr>
        <w:widowControl/>
        <w:jc w:val="left"/>
        <w:rPr>
          <w:rFonts w:ascii="宋体" w:hAnsi="宋体" w:cs="宋体"/>
          <w:kern w:val="0"/>
          <w:szCs w:val="24"/>
        </w:rPr>
      </w:pPr>
    </w:p>
    <w:p w14:paraId="575306BC" w14:textId="77777777" w:rsidR="00737D8E" w:rsidRPr="00737D8E" w:rsidRDefault="00737D8E" w:rsidP="00737D8E">
      <w:pPr>
        <w:widowControl/>
        <w:shd w:val="clear" w:color="auto" w:fill="FFFFFF"/>
        <w:jc w:val="left"/>
        <w:rPr>
          <w:rFonts w:ascii="Segoe UI" w:hAnsi="Segoe UI" w:cs="Segoe UI"/>
          <w:color w:val="303030"/>
          <w:kern w:val="0"/>
          <w:szCs w:val="24"/>
        </w:rPr>
      </w:pPr>
      <w:r w:rsidRPr="00737D8E">
        <w:rPr>
          <w:rFonts w:ascii="Segoe UI" w:hAnsi="Segoe UI" w:cs="Segoe UI"/>
          <w:color w:val="303030"/>
          <w:kern w:val="0"/>
          <w:szCs w:val="24"/>
        </w:rPr>
        <w:t>©</w:t>
      </w:r>
      <w:r w:rsidRPr="00737D8E">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737D8E">
        <w:rPr>
          <w:rFonts w:ascii="Segoe UI" w:hAnsi="Segoe UI" w:cs="Segoe UI"/>
          <w:b/>
          <w:bCs/>
          <w:color w:val="303030"/>
          <w:kern w:val="0"/>
          <w:szCs w:val="24"/>
        </w:rPr>
        <w:t>该文档出自【</w:t>
      </w:r>
      <w:r w:rsidRPr="00737D8E">
        <w:rPr>
          <w:rFonts w:ascii="Segoe UI" w:hAnsi="Segoe UI" w:cs="Segoe UI"/>
          <w:b/>
          <w:bCs/>
          <w:color w:val="303030"/>
          <w:kern w:val="0"/>
          <w:szCs w:val="24"/>
        </w:rPr>
        <w:t>faq.uniontech.com</w:t>
      </w:r>
      <w:r w:rsidRPr="00737D8E">
        <w:rPr>
          <w:rFonts w:ascii="Segoe UI" w:hAnsi="Segoe UI" w:cs="Segoe UI"/>
          <w:b/>
          <w:bCs/>
          <w:color w:val="303030"/>
          <w:kern w:val="0"/>
          <w:szCs w:val="24"/>
        </w:rPr>
        <w:t>】统信软件知识分享平台</w:t>
      </w:r>
      <w:r w:rsidRPr="00737D8E">
        <w:rPr>
          <w:rFonts w:ascii="Segoe UI" w:hAnsi="Segoe UI" w:cs="Segoe UI"/>
          <w:color w:val="303030"/>
          <w:kern w:val="0"/>
          <w:szCs w:val="24"/>
        </w:rPr>
        <w:t>。否则统信软件将追究相关版权责任。</w:t>
      </w:r>
    </w:p>
    <w:p w14:paraId="48E4FB2A" w14:textId="77777777" w:rsidR="00130C09" w:rsidRPr="00737D8E" w:rsidRDefault="00130C09" w:rsidP="00737D8E"/>
    <w:sectPr w:rsidR="00130C09" w:rsidRPr="00737D8E" w:rsidSect="005272C1">
      <w:pgSz w:w="11906" w:h="16838" w:code="9"/>
      <w:pgMar w:top="1440" w:right="1797" w:bottom="1440" w:left="1797" w:header="851" w:footer="992" w:gutter="0"/>
      <w:cols w:space="42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96EE12" w14:textId="77777777" w:rsidR="005272C1" w:rsidRDefault="005272C1" w:rsidP="00737D8E">
      <w:r>
        <w:separator/>
      </w:r>
    </w:p>
  </w:endnote>
  <w:endnote w:type="continuationSeparator" w:id="0">
    <w:p w14:paraId="2D15FA03" w14:textId="77777777" w:rsidR="005272C1" w:rsidRDefault="005272C1" w:rsidP="00737D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19C01" w14:textId="77777777" w:rsidR="005272C1" w:rsidRDefault="005272C1" w:rsidP="00737D8E">
      <w:r>
        <w:separator/>
      </w:r>
    </w:p>
  </w:footnote>
  <w:footnote w:type="continuationSeparator" w:id="0">
    <w:p w14:paraId="4FB79F49" w14:textId="77777777" w:rsidR="005272C1" w:rsidRDefault="005272C1" w:rsidP="00737D8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7D3"/>
    <w:rsid w:val="00130C09"/>
    <w:rsid w:val="004A63E9"/>
    <w:rsid w:val="005272C1"/>
    <w:rsid w:val="00700019"/>
    <w:rsid w:val="00737D8E"/>
    <w:rsid w:val="00751F93"/>
    <w:rsid w:val="008457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02B077"/>
  <w15:chartTrackingRefBased/>
  <w15:docId w15:val="{9DEEF129-47CB-4566-A45A-59F1249E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3">
    <w:name w:val="heading 3"/>
    <w:basedOn w:val="a"/>
    <w:link w:val="30"/>
    <w:uiPriority w:val="9"/>
    <w:qFormat/>
    <w:rsid w:val="00737D8E"/>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37D8E"/>
    <w:pPr>
      <w:tabs>
        <w:tab w:val="center" w:pos="4153"/>
        <w:tab w:val="right" w:pos="8306"/>
      </w:tabs>
      <w:snapToGrid w:val="0"/>
      <w:jc w:val="center"/>
    </w:pPr>
    <w:rPr>
      <w:sz w:val="18"/>
      <w:szCs w:val="18"/>
    </w:rPr>
  </w:style>
  <w:style w:type="character" w:customStyle="1" w:styleId="a4">
    <w:name w:val="页眉 字符"/>
    <w:basedOn w:val="a0"/>
    <w:link w:val="a3"/>
    <w:uiPriority w:val="99"/>
    <w:rsid w:val="00737D8E"/>
    <w:rPr>
      <w:rFonts w:eastAsia="宋体"/>
      <w:sz w:val="18"/>
      <w:szCs w:val="18"/>
    </w:rPr>
  </w:style>
  <w:style w:type="paragraph" w:styleId="a5">
    <w:name w:val="footer"/>
    <w:basedOn w:val="a"/>
    <w:link w:val="a6"/>
    <w:uiPriority w:val="99"/>
    <w:unhideWhenUsed/>
    <w:rsid w:val="00737D8E"/>
    <w:pPr>
      <w:tabs>
        <w:tab w:val="center" w:pos="4153"/>
        <w:tab w:val="right" w:pos="8306"/>
      </w:tabs>
      <w:snapToGrid w:val="0"/>
      <w:jc w:val="left"/>
    </w:pPr>
    <w:rPr>
      <w:sz w:val="18"/>
      <w:szCs w:val="18"/>
    </w:rPr>
  </w:style>
  <w:style w:type="character" w:customStyle="1" w:styleId="a6">
    <w:name w:val="页脚 字符"/>
    <w:basedOn w:val="a0"/>
    <w:link w:val="a5"/>
    <w:uiPriority w:val="99"/>
    <w:rsid w:val="00737D8E"/>
    <w:rPr>
      <w:rFonts w:eastAsia="宋体"/>
      <w:sz w:val="18"/>
      <w:szCs w:val="18"/>
    </w:rPr>
  </w:style>
  <w:style w:type="character" w:customStyle="1" w:styleId="30">
    <w:name w:val="标题 3 字符"/>
    <w:basedOn w:val="a0"/>
    <w:link w:val="3"/>
    <w:uiPriority w:val="9"/>
    <w:rsid w:val="00737D8E"/>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6685">
      <w:bodyDiv w:val="1"/>
      <w:marLeft w:val="0"/>
      <w:marRight w:val="0"/>
      <w:marTop w:val="0"/>
      <w:marBottom w:val="0"/>
      <w:divBdr>
        <w:top w:val="none" w:sz="0" w:space="0" w:color="auto"/>
        <w:left w:val="none" w:sz="0" w:space="0" w:color="auto"/>
        <w:bottom w:val="none" w:sz="0" w:space="0" w:color="auto"/>
        <w:right w:val="none" w:sz="0" w:space="0" w:color="auto"/>
      </w:divBdr>
      <w:divsChild>
        <w:div w:id="1829402093">
          <w:marLeft w:val="0"/>
          <w:marRight w:val="0"/>
          <w:marTop w:val="150"/>
          <w:marBottom w:val="150"/>
          <w:divBdr>
            <w:top w:val="single" w:sz="2" w:space="4" w:color="auto"/>
            <w:left w:val="single" w:sz="12" w:space="8" w:color="CCCCCC"/>
            <w:bottom w:val="single" w:sz="2" w:space="4" w:color="auto"/>
            <w:right w:val="single" w:sz="2" w:space="8" w:color="auto"/>
          </w:divBdr>
          <w:divsChild>
            <w:div w:id="2054578419">
              <w:marLeft w:val="0"/>
              <w:marRight w:val="0"/>
              <w:marTop w:val="0"/>
              <w:marBottom w:val="0"/>
              <w:divBdr>
                <w:top w:val="single" w:sz="2" w:space="0" w:color="auto"/>
                <w:left w:val="single" w:sz="2" w:space="0" w:color="auto"/>
                <w:bottom w:val="single" w:sz="2" w:space="0" w:color="auto"/>
                <w:right w:val="single" w:sz="2" w:space="0" w:color="auto"/>
              </w:divBdr>
            </w:div>
          </w:divsChild>
        </w:div>
        <w:div w:id="1307735149">
          <w:marLeft w:val="0"/>
          <w:marRight w:val="0"/>
          <w:marTop w:val="0"/>
          <w:marBottom w:val="0"/>
          <w:divBdr>
            <w:top w:val="single" w:sz="2" w:space="0" w:color="auto"/>
            <w:left w:val="single" w:sz="2" w:space="0" w:color="auto"/>
            <w:bottom w:val="single" w:sz="2" w:space="0" w:color="auto"/>
            <w:right w:val="single" w:sz="2" w:space="0" w:color="auto"/>
          </w:divBdr>
          <w:divsChild>
            <w:div w:id="711659523">
              <w:marLeft w:val="0"/>
              <w:marRight w:val="0"/>
              <w:marTop w:val="0"/>
              <w:marBottom w:val="0"/>
              <w:divBdr>
                <w:top w:val="single" w:sz="2" w:space="0" w:color="auto"/>
                <w:left w:val="single" w:sz="2" w:space="0" w:color="auto"/>
                <w:bottom w:val="single" w:sz="2" w:space="0" w:color="auto"/>
                <w:right w:val="single" w:sz="2" w:space="0" w:color="auto"/>
              </w:divBdr>
            </w:div>
          </w:divsChild>
        </w:div>
        <w:div w:id="683484502">
          <w:marLeft w:val="0"/>
          <w:marRight w:val="0"/>
          <w:marTop w:val="0"/>
          <w:marBottom w:val="0"/>
          <w:divBdr>
            <w:top w:val="single" w:sz="2" w:space="0" w:color="auto"/>
            <w:left w:val="single" w:sz="2" w:space="0" w:color="auto"/>
            <w:bottom w:val="single" w:sz="2" w:space="0" w:color="auto"/>
            <w:right w:val="single" w:sz="2" w:space="0" w:color="auto"/>
          </w:divBdr>
          <w:divsChild>
            <w:div w:id="303898407">
              <w:marLeft w:val="0"/>
              <w:marRight w:val="0"/>
              <w:marTop w:val="0"/>
              <w:marBottom w:val="0"/>
              <w:divBdr>
                <w:top w:val="single" w:sz="2" w:space="0" w:color="auto"/>
                <w:left w:val="single" w:sz="2" w:space="0" w:color="auto"/>
                <w:bottom w:val="single" w:sz="2" w:space="0" w:color="auto"/>
                <w:right w:val="single" w:sz="2" w:space="0" w:color="auto"/>
              </w:divBdr>
            </w:div>
          </w:divsChild>
        </w:div>
        <w:div w:id="1870337797">
          <w:marLeft w:val="0"/>
          <w:marRight w:val="0"/>
          <w:marTop w:val="0"/>
          <w:marBottom w:val="0"/>
          <w:divBdr>
            <w:top w:val="single" w:sz="2" w:space="0" w:color="auto"/>
            <w:left w:val="single" w:sz="2" w:space="0" w:color="auto"/>
            <w:bottom w:val="single" w:sz="2" w:space="0" w:color="auto"/>
            <w:right w:val="single" w:sz="2" w:space="0" w:color="auto"/>
          </w:divBdr>
        </w:div>
        <w:div w:id="386341621">
          <w:marLeft w:val="0"/>
          <w:marRight w:val="0"/>
          <w:marTop w:val="0"/>
          <w:marBottom w:val="0"/>
          <w:divBdr>
            <w:top w:val="single" w:sz="2" w:space="0" w:color="auto"/>
            <w:left w:val="single" w:sz="2" w:space="0" w:color="auto"/>
            <w:bottom w:val="single" w:sz="2" w:space="0" w:color="auto"/>
            <w:right w:val="single" w:sz="2" w:space="0" w:color="auto"/>
          </w:divBdr>
          <w:divsChild>
            <w:div w:id="915167876">
              <w:marLeft w:val="0"/>
              <w:marRight w:val="0"/>
              <w:marTop w:val="0"/>
              <w:marBottom w:val="0"/>
              <w:divBdr>
                <w:top w:val="single" w:sz="2" w:space="0" w:color="auto"/>
                <w:left w:val="single" w:sz="2" w:space="0" w:color="auto"/>
                <w:bottom w:val="single" w:sz="2" w:space="0" w:color="auto"/>
                <w:right w:val="single" w:sz="2" w:space="0" w:color="auto"/>
              </w:divBdr>
            </w:div>
          </w:divsChild>
        </w:div>
        <w:div w:id="949434662">
          <w:marLeft w:val="0"/>
          <w:marRight w:val="0"/>
          <w:marTop w:val="0"/>
          <w:marBottom w:val="0"/>
          <w:divBdr>
            <w:top w:val="single" w:sz="2" w:space="0" w:color="auto"/>
            <w:left w:val="single" w:sz="2" w:space="0" w:color="auto"/>
            <w:bottom w:val="single" w:sz="2" w:space="0" w:color="auto"/>
            <w:right w:val="single" w:sz="2" w:space="0" w:color="auto"/>
          </w:divBdr>
        </w:div>
        <w:div w:id="1819103160">
          <w:marLeft w:val="0"/>
          <w:marRight w:val="0"/>
          <w:marTop w:val="0"/>
          <w:marBottom w:val="0"/>
          <w:divBdr>
            <w:top w:val="single" w:sz="2" w:space="0" w:color="auto"/>
            <w:left w:val="single" w:sz="2" w:space="0" w:color="auto"/>
            <w:bottom w:val="single" w:sz="2" w:space="0" w:color="auto"/>
            <w:right w:val="single" w:sz="2" w:space="0" w:color="auto"/>
          </w:divBdr>
          <w:divsChild>
            <w:div w:id="2007123328">
              <w:marLeft w:val="0"/>
              <w:marRight w:val="0"/>
              <w:marTop w:val="0"/>
              <w:marBottom w:val="0"/>
              <w:divBdr>
                <w:top w:val="single" w:sz="2" w:space="0" w:color="auto"/>
                <w:left w:val="single" w:sz="2" w:space="0" w:color="auto"/>
                <w:bottom w:val="single" w:sz="2" w:space="0" w:color="auto"/>
                <w:right w:val="single" w:sz="2" w:space="0" w:color="auto"/>
              </w:divBdr>
            </w:div>
          </w:divsChild>
        </w:div>
        <w:div w:id="1870408996">
          <w:marLeft w:val="0"/>
          <w:marRight w:val="0"/>
          <w:marTop w:val="0"/>
          <w:marBottom w:val="0"/>
          <w:divBdr>
            <w:top w:val="single" w:sz="2" w:space="0" w:color="auto"/>
            <w:left w:val="single" w:sz="2" w:space="0" w:color="auto"/>
            <w:bottom w:val="single" w:sz="2" w:space="0" w:color="auto"/>
            <w:right w:val="single" w:sz="2" w:space="0" w:color="auto"/>
          </w:divBdr>
        </w:div>
        <w:div w:id="886064080">
          <w:marLeft w:val="0"/>
          <w:marRight w:val="0"/>
          <w:marTop w:val="0"/>
          <w:marBottom w:val="0"/>
          <w:divBdr>
            <w:top w:val="single" w:sz="2" w:space="0" w:color="auto"/>
            <w:left w:val="single" w:sz="2" w:space="0" w:color="auto"/>
            <w:bottom w:val="single" w:sz="2" w:space="0" w:color="auto"/>
            <w:right w:val="single" w:sz="2" w:space="0" w:color="auto"/>
          </w:divBdr>
          <w:divsChild>
            <w:div w:id="1578203269">
              <w:marLeft w:val="0"/>
              <w:marRight w:val="0"/>
              <w:marTop w:val="0"/>
              <w:marBottom w:val="0"/>
              <w:divBdr>
                <w:top w:val="single" w:sz="2" w:space="0" w:color="auto"/>
                <w:left w:val="single" w:sz="2" w:space="0" w:color="auto"/>
                <w:bottom w:val="single" w:sz="2" w:space="0" w:color="auto"/>
                <w:right w:val="single" w:sz="2" w:space="0" w:color="auto"/>
              </w:divBdr>
            </w:div>
          </w:divsChild>
        </w:div>
        <w:div w:id="319695897">
          <w:marLeft w:val="0"/>
          <w:marRight w:val="0"/>
          <w:marTop w:val="0"/>
          <w:marBottom w:val="0"/>
          <w:divBdr>
            <w:top w:val="single" w:sz="2" w:space="0" w:color="auto"/>
            <w:left w:val="single" w:sz="2" w:space="0" w:color="auto"/>
            <w:bottom w:val="single" w:sz="2" w:space="0" w:color="auto"/>
            <w:right w:val="single" w:sz="2" w:space="0" w:color="auto"/>
          </w:divBdr>
        </w:div>
        <w:div w:id="1849322187">
          <w:marLeft w:val="0"/>
          <w:marRight w:val="0"/>
          <w:marTop w:val="0"/>
          <w:marBottom w:val="0"/>
          <w:divBdr>
            <w:top w:val="single" w:sz="2" w:space="0" w:color="auto"/>
            <w:left w:val="single" w:sz="2" w:space="0" w:color="auto"/>
            <w:bottom w:val="single" w:sz="2" w:space="0" w:color="auto"/>
            <w:right w:val="single" w:sz="2" w:space="0" w:color="auto"/>
          </w:divBdr>
          <w:divsChild>
            <w:div w:id="1181243965">
              <w:marLeft w:val="0"/>
              <w:marRight w:val="0"/>
              <w:marTop w:val="0"/>
              <w:marBottom w:val="0"/>
              <w:divBdr>
                <w:top w:val="single" w:sz="2" w:space="0" w:color="auto"/>
                <w:left w:val="single" w:sz="2" w:space="0" w:color="auto"/>
                <w:bottom w:val="single" w:sz="2" w:space="0" w:color="auto"/>
                <w:right w:val="single" w:sz="2" w:space="0" w:color="auto"/>
              </w:divBdr>
            </w:div>
          </w:divsChild>
        </w:div>
        <w:div w:id="352464680">
          <w:marLeft w:val="0"/>
          <w:marRight w:val="0"/>
          <w:marTop w:val="0"/>
          <w:marBottom w:val="0"/>
          <w:divBdr>
            <w:top w:val="single" w:sz="2" w:space="0" w:color="auto"/>
            <w:left w:val="single" w:sz="2" w:space="0" w:color="auto"/>
            <w:bottom w:val="single" w:sz="2" w:space="0" w:color="auto"/>
            <w:right w:val="single" w:sz="2" w:space="0" w:color="auto"/>
          </w:divBdr>
        </w:div>
        <w:div w:id="969818461">
          <w:marLeft w:val="0"/>
          <w:marRight w:val="0"/>
          <w:marTop w:val="0"/>
          <w:marBottom w:val="0"/>
          <w:divBdr>
            <w:top w:val="single" w:sz="2" w:space="0" w:color="auto"/>
            <w:left w:val="single" w:sz="2" w:space="0" w:color="auto"/>
            <w:bottom w:val="single" w:sz="2" w:space="0" w:color="auto"/>
            <w:right w:val="single" w:sz="2" w:space="0" w:color="auto"/>
          </w:divBdr>
          <w:divsChild>
            <w:div w:id="699744245">
              <w:marLeft w:val="0"/>
              <w:marRight w:val="0"/>
              <w:marTop w:val="0"/>
              <w:marBottom w:val="0"/>
              <w:divBdr>
                <w:top w:val="single" w:sz="2" w:space="0" w:color="auto"/>
                <w:left w:val="single" w:sz="2" w:space="0" w:color="auto"/>
                <w:bottom w:val="single" w:sz="2" w:space="0" w:color="auto"/>
                <w:right w:val="single" w:sz="2" w:space="0" w:color="auto"/>
              </w:divBdr>
            </w:div>
          </w:divsChild>
        </w:div>
        <w:div w:id="385110898">
          <w:marLeft w:val="0"/>
          <w:marRight w:val="0"/>
          <w:marTop w:val="0"/>
          <w:marBottom w:val="0"/>
          <w:divBdr>
            <w:top w:val="single" w:sz="2" w:space="0" w:color="auto"/>
            <w:left w:val="single" w:sz="2" w:space="0" w:color="auto"/>
            <w:bottom w:val="single" w:sz="2" w:space="0" w:color="auto"/>
            <w:right w:val="single" w:sz="2" w:space="0" w:color="auto"/>
          </w:divBdr>
          <w:divsChild>
            <w:div w:id="891187285">
              <w:marLeft w:val="0"/>
              <w:marRight w:val="0"/>
              <w:marTop w:val="0"/>
              <w:marBottom w:val="0"/>
              <w:divBdr>
                <w:top w:val="single" w:sz="2" w:space="0" w:color="auto"/>
                <w:left w:val="single" w:sz="2" w:space="0" w:color="auto"/>
                <w:bottom w:val="single" w:sz="2" w:space="0" w:color="auto"/>
                <w:right w:val="single" w:sz="2" w:space="0" w:color="auto"/>
              </w:divBdr>
            </w:div>
          </w:divsChild>
        </w:div>
        <w:div w:id="1744915150">
          <w:marLeft w:val="0"/>
          <w:marRight w:val="0"/>
          <w:marTop w:val="0"/>
          <w:marBottom w:val="0"/>
          <w:divBdr>
            <w:top w:val="single" w:sz="2" w:space="0" w:color="auto"/>
            <w:left w:val="single" w:sz="2" w:space="0" w:color="auto"/>
            <w:bottom w:val="single" w:sz="2" w:space="0" w:color="auto"/>
            <w:right w:val="single" w:sz="2" w:space="0" w:color="auto"/>
          </w:divBdr>
        </w:div>
        <w:div w:id="1819377143">
          <w:marLeft w:val="0"/>
          <w:marRight w:val="0"/>
          <w:marTop w:val="0"/>
          <w:marBottom w:val="0"/>
          <w:divBdr>
            <w:top w:val="single" w:sz="2" w:space="0" w:color="auto"/>
            <w:left w:val="single" w:sz="2" w:space="0" w:color="auto"/>
            <w:bottom w:val="single" w:sz="2" w:space="0" w:color="auto"/>
            <w:right w:val="single" w:sz="2" w:space="0" w:color="auto"/>
          </w:divBdr>
        </w:div>
        <w:div w:id="585111327">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gif"/><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164</Words>
  <Characters>941</Characters>
  <Application>Microsoft Office Word</Application>
  <DocSecurity>0</DocSecurity>
  <Lines>7</Lines>
  <Paragraphs>2</Paragraphs>
  <ScaleCrop>false</ScaleCrop>
  <Company/>
  <LinksUpToDate>false</LinksUpToDate>
  <CharactersWithSpaces>1103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2024-02-01T02:58:00Z</dcterms:created>
  <dcterms:modified xsi:type="dcterms:W3CDTF">2024-02-01T02:59:00Z</dcterms:modified>
</cp:coreProperties>
</file>